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788C" w14:textId="77777777" w:rsidR="008A0E37" w:rsidRPr="00864FBB" w:rsidRDefault="008A0E37" w:rsidP="00864FBB">
      <w:pPr>
        <w:spacing w:after="0" w:line="240" w:lineRule="auto"/>
        <w:jc w:val="center"/>
        <w:rPr>
          <w:rFonts w:ascii="Times New Roman" w:hAnsi="Times New Roman" w:cs="Times New Roman"/>
          <w:b/>
          <w:sz w:val="24"/>
          <w:szCs w:val="24"/>
          <w:lang w:val="uz-Cyrl-UZ"/>
        </w:rPr>
      </w:pPr>
    </w:p>
    <w:p w14:paraId="551DA66E" w14:textId="77777777" w:rsidR="00705C03" w:rsidRPr="00864FBB" w:rsidRDefault="00705C03" w:rsidP="00864FBB">
      <w:pPr>
        <w:spacing w:after="0" w:line="240" w:lineRule="auto"/>
        <w:jc w:val="center"/>
        <w:rPr>
          <w:rFonts w:ascii="Times New Roman" w:hAnsi="Times New Roman" w:cs="Times New Roman"/>
          <w:b/>
          <w:sz w:val="24"/>
          <w:szCs w:val="24"/>
          <w:lang w:val="uz-Cyrl-UZ"/>
        </w:rPr>
      </w:pPr>
    </w:p>
    <w:p w14:paraId="3F5475C4" w14:textId="77777777" w:rsidR="008A0E37" w:rsidRPr="00864FBB" w:rsidRDefault="008A0E37" w:rsidP="00864FBB">
      <w:pPr>
        <w:spacing w:after="0" w:line="240" w:lineRule="auto"/>
        <w:jc w:val="center"/>
        <w:rPr>
          <w:rFonts w:ascii="Times New Roman" w:hAnsi="Times New Roman" w:cs="Times New Roman"/>
          <w:b/>
          <w:sz w:val="24"/>
          <w:szCs w:val="24"/>
          <w:lang w:val="uz-Cyrl-UZ"/>
        </w:rPr>
      </w:pPr>
    </w:p>
    <w:p w14:paraId="2636BC84" w14:textId="77777777" w:rsidR="008A0E37" w:rsidRPr="00864FBB" w:rsidRDefault="008A0E37" w:rsidP="00864FBB">
      <w:pPr>
        <w:spacing w:after="0" w:line="240" w:lineRule="auto"/>
        <w:jc w:val="center"/>
        <w:rPr>
          <w:rFonts w:ascii="Times New Roman" w:hAnsi="Times New Roman" w:cs="Times New Roman"/>
          <w:b/>
          <w:sz w:val="24"/>
          <w:szCs w:val="24"/>
          <w:lang w:val="uz-Cyrl-UZ"/>
        </w:rPr>
      </w:pPr>
    </w:p>
    <w:p w14:paraId="1CEAE567" w14:textId="77777777" w:rsidR="008A0E37" w:rsidRPr="00864FBB" w:rsidRDefault="008A0E37" w:rsidP="00864FBB">
      <w:pPr>
        <w:spacing w:after="0" w:line="240" w:lineRule="auto"/>
        <w:jc w:val="center"/>
        <w:rPr>
          <w:rFonts w:ascii="Times New Roman" w:hAnsi="Times New Roman" w:cs="Times New Roman"/>
          <w:b/>
          <w:sz w:val="24"/>
          <w:szCs w:val="24"/>
          <w:lang w:val="uz-Cyrl-UZ"/>
        </w:rPr>
      </w:pPr>
    </w:p>
    <w:p w14:paraId="6DADF0D5" w14:textId="7F389ACD" w:rsidR="009E362A" w:rsidRPr="00864FBB" w:rsidRDefault="00705C03" w:rsidP="00864FBB">
      <w:pPr>
        <w:spacing w:after="0" w:line="240" w:lineRule="auto"/>
        <w:jc w:val="center"/>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 xml:space="preserve">ТИББИЁТДА </w:t>
      </w:r>
      <w:r w:rsidR="009E362A" w:rsidRPr="00864FBB">
        <w:rPr>
          <w:rFonts w:ascii="Times New Roman" w:hAnsi="Times New Roman" w:cs="Times New Roman"/>
          <w:b/>
          <w:sz w:val="24"/>
          <w:szCs w:val="24"/>
          <w:lang w:val="uz-Cyrl-UZ"/>
        </w:rPr>
        <w:t>ҚЎЛЛА</w:t>
      </w:r>
      <w:r w:rsidRPr="00864FBB">
        <w:rPr>
          <w:rFonts w:ascii="Times New Roman" w:hAnsi="Times New Roman" w:cs="Times New Roman"/>
          <w:b/>
          <w:sz w:val="24"/>
          <w:szCs w:val="24"/>
          <w:lang w:val="uz-Cyrl-UZ"/>
        </w:rPr>
        <w:t>НИЛИШИГА ДОИР</w:t>
      </w:r>
      <w:r w:rsidR="009E362A" w:rsidRPr="00864FBB">
        <w:rPr>
          <w:rFonts w:ascii="Times New Roman" w:hAnsi="Times New Roman" w:cs="Times New Roman"/>
          <w:b/>
          <w:sz w:val="24"/>
          <w:szCs w:val="24"/>
          <w:lang w:val="uz-Cyrl-UZ"/>
        </w:rPr>
        <w:t xml:space="preserve"> ЙЎРИҚНОМА</w:t>
      </w:r>
    </w:p>
    <w:p w14:paraId="39F0394B" w14:textId="2089C13D" w:rsidR="001D1DC6" w:rsidRPr="00864FBB" w:rsidRDefault="00705C03" w:rsidP="00864FBB">
      <w:pPr>
        <w:spacing w:after="0" w:line="240" w:lineRule="auto"/>
        <w:jc w:val="center"/>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ЦЕЛЕВО</w:t>
      </w:r>
    </w:p>
    <w:p w14:paraId="4FD2BA54" w14:textId="1FED95F0" w:rsidR="001D1DC6" w:rsidRPr="00864FBB" w:rsidRDefault="00705C03" w:rsidP="00864FBB">
      <w:pPr>
        <w:spacing w:after="0" w:line="240" w:lineRule="auto"/>
        <w:jc w:val="center"/>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CELEVO</w:t>
      </w:r>
    </w:p>
    <w:p w14:paraId="6C98B89B" w14:textId="77777777" w:rsidR="00705C03" w:rsidRPr="00864FBB" w:rsidRDefault="00705C03" w:rsidP="00864FBB">
      <w:pPr>
        <w:spacing w:after="0" w:line="240" w:lineRule="auto"/>
        <w:jc w:val="center"/>
        <w:rPr>
          <w:rFonts w:ascii="Times New Roman" w:hAnsi="Times New Roman" w:cs="Times New Roman"/>
          <w:b/>
          <w:sz w:val="24"/>
          <w:szCs w:val="24"/>
          <w:lang w:val="uz-Cyrl-UZ"/>
        </w:rPr>
      </w:pPr>
    </w:p>
    <w:p w14:paraId="6242F850" w14:textId="60CB26B4" w:rsidR="0058750E" w:rsidRPr="00864FBB" w:rsidRDefault="00705C03" w:rsidP="00864FBB">
      <w:pPr>
        <w:spacing w:after="0" w:line="240" w:lineRule="auto"/>
        <w:jc w:val="both"/>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П</w:t>
      </w:r>
      <w:r w:rsidR="009E362A" w:rsidRPr="00864FBB">
        <w:rPr>
          <w:rFonts w:ascii="Times New Roman" w:hAnsi="Times New Roman" w:cs="Times New Roman"/>
          <w:b/>
          <w:sz w:val="24"/>
          <w:szCs w:val="24"/>
          <w:lang w:val="uz-Cyrl-UZ"/>
        </w:rPr>
        <w:t>репаратнинг савдо номи:</w:t>
      </w:r>
      <w:r w:rsidR="0058750E" w:rsidRPr="00864FBB">
        <w:rPr>
          <w:rFonts w:ascii="Times New Roman" w:hAnsi="Times New Roman" w:cs="Times New Roman"/>
          <w:b/>
          <w:sz w:val="24"/>
          <w:szCs w:val="24"/>
          <w:lang w:val="uz-Cyrl-UZ"/>
        </w:rPr>
        <w:t xml:space="preserve"> </w:t>
      </w:r>
      <w:r w:rsidR="001D1DC6" w:rsidRPr="00864FBB">
        <w:rPr>
          <w:rFonts w:ascii="Times New Roman" w:hAnsi="Times New Roman" w:cs="Times New Roman"/>
          <w:sz w:val="24"/>
          <w:szCs w:val="24"/>
          <w:lang w:val="uz-Cyrl-UZ"/>
        </w:rPr>
        <w:t>Целево</w:t>
      </w:r>
    </w:p>
    <w:p w14:paraId="3E3D000F" w14:textId="0C52EB63" w:rsidR="0058750E" w:rsidRPr="00864FBB" w:rsidRDefault="009E362A"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b/>
          <w:color w:val="000000"/>
          <w:sz w:val="24"/>
          <w:szCs w:val="24"/>
          <w:lang w:val="uz-Cyrl-UZ"/>
        </w:rPr>
        <w:t>Таъсир этувчи моддалар (ХПН)</w:t>
      </w:r>
      <w:r w:rsidRPr="00864FBB">
        <w:rPr>
          <w:rFonts w:ascii="Times New Roman" w:hAnsi="Times New Roman" w:cs="Times New Roman"/>
          <w:b/>
          <w:sz w:val="24"/>
          <w:szCs w:val="24"/>
          <w:lang w:val="uz-Cyrl-UZ"/>
        </w:rPr>
        <w:t>:</w:t>
      </w:r>
      <w:r w:rsidR="0058750E" w:rsidRPr="00864FBB">
        <w:rPr>
          <w:rFonts w:ascii="Times New Roman" w:hAnsi="Times New Roman" w:cs="Times New Roman"/>
          <w:b/>
          <w:sz w:val="24"/>
          <w:szCs w:val="24"/>
          <w:lang w:val="uz-Cyrl-UZ"/>
        </w:rPr>
        <w:t xml:space="preserve"> </w:t>
      </w:r>
      <w:r w:rsidR="00705C03" w:rsidRPr="00864FBB">
        <w:rPr>
          <w:rFonts w:ascii="Times New Roman" w:hAnsi="Times New Roman" w:cs="Times New Roman"/>
          <w:sz w:val="24"/>
          <w:szCs w:val="24"/>
          <w:lang w:val="uz-Cyrl-UZ"/>
        </w:rPr>
        <w:t>л</w:t>
      </w:r>
      <w:r w:rsidR="001D1DC6" w:rsidRPr="00864FBB">
        <w:rPr>
          <w:rFonts w:ascii="Times New Roman" w:hAnsi="Times New Roman" w:cs="Times New Roman"/>
          <w:sz w:val="24"/>
          <w:szCs w:val="24"/>
          <w:lang w:val="uz-Cyrl-UZ"/>
        </w:rPr>
        <w:t>евофлоксацин</w:t>
      </w:r>
    </w:p>
    <w:p w14:paraId="453827F9" w14:textId="1236636B" w:rsidR="009E362A" w:rsidRPr="00864FBB" w:rsidRDefault="009E362A"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b/>
          <w:color w:val="000000"/>
          <w:sz w:val="24"/>
          <w:szCs w:val="24"/>
          <w:lang w:val="uz-Cyrl-UZ"/>
        </w:rPr>
        <w:t>Дори шакли</w:t>
      </w:r>
      <w:r w:rsidRPr="00864FBB">
        <w:rPr>
          <w:rFonts w:ascii="Times New Roman" w:hAnsi="Times New Roman" w:cs="Times New Roman"/>
          <w:b/>
          <w:sz w:val="24"/>
          <w:szCs w:val="24"/>
          <w:lang w:val="uz-Cyrl-UZ"/>
        </w:rPr>
        <w:t>:</w:t>
      </w:r>
      <w:r w:rsidR="0058750E" w:rsidRPr="00864FBB">
        <w:rPr>
          <w:rFonts w:ascii="Times New Roman" w:hAnsi="Times New Roman" w:cs="Times New Roman"/>
          <w:b/>
          <w:sz w:val="24"/>
          <w:szCs w:val="24"/>
          <w:lang w:val="uz-Cyrl-UZ"/>
        </w:rPr>
        <w:t xml:space="preserve"> </w:t>
      </w:r>
      <w:r w:rsidR="001D1DC6" w:rsidRPr="00864FBB">
        <w:rPr>
          <w:rFonts w:ascii="Times New Roman" w:hAnsi="Times New Roman" w:cs="Times New Roman"/>
          <w:sz w:val="24"/>
          <w:szCs w:val="24"/>
          <w:lang w:val="uz-Cyrl-UZ"/>
        </w:rPr>
        <w:t>пл</w:t>
      </w:r>
      <w:r w:rsidR="00705C03" w:rsidRPr="00864FBB">
        <w:rPr>
          <w:rFonts w:ascii="Times New Roman" w:hAnsi="Times New Roman" w:cs="Times New Roman"/>
          <w:sz w:val="24"/>
          <w:szCs w:val="24"/>
          <w:lang w:val="uz-Cyrl-UZ"/>
        </w:rPr>
        <w:t>ё</w:t>
      </w:r>
      <w:r w:rsidR="001D1DC6" w:rsidRPr="00864FBB">
        <w:rPr>
          <w:rFonts w:ascii="Times New Roman" w:hAnsi="Times New Roman" w:cs="Times New Roman"/>
          <w:sz w:val="24"/>
          <w:szCs w:val="24"/>
          <w:lang w:val="uz-Cyrl-UZ"/>
        </w:rPr>
        <w:t>нка қобиқ</w:t>
      </w:r>
      <w:r w:rsidR="00705C03" w:rsidRPr="00864FBB">
        <w:rPr>
          <w:rFonts w:ascii="Times New Roman" w:hAnsi="Times New Roman" w:cs="Times New Roman"/>
          <w:sz w:val="24"/>
          <w:szCs w:val="24"/>
          <w:lang w:val="uz-Cyrl-UZ"/>
        </w:rPr>
        <w:t xml:space="preserve"> билан қопланган</w:t>
      </w:r>
      <w:r w:rsidR="001D1DC6" w:rsidRPr="00864FBB">
        <w:rPr>
          <w:rFonts w:ascii="Times New Roman" w:hAnsi="Times New Roman" w:cs="Times New Roman"/>
          <w:sz w:val="24"/>
          <w:szCs w:val="24"/>
          <w:lang w:val="uz-Cyrl-UZ"/>
        </w:rPr>
        <w:t xml:space="preserve"> таблеткалар</w:t>
      </w:r>
    </w:p>
    <w:p w14:paraId="16626436" w14:textId="77777777" w:rsidR="0058750E" w:rsidRPr="00864FBB" w:rsidRDefault="009E362A" w:rsidP="00864FBB">
      <w:pPr>
        <w:tabs>
          <w:tab w:val="left" w:pos="0"/>
          <w:tab w:val="left" w:pos="426"/>
        </w:tabs>
        <w:spacing w:after="0" w:line="240" w:lineRule="auto"/>
        <w:jc w:val="both"/>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Таркиби:</w:t>
      </w:r>
    </w:p>
    <w:p w14:paraId="57AB1C8B" w14:textId="04F6088F" w:rsidR="00B54ABA" w:rsidRPr="00864FBB" w:rsidRDefault="00CE6E95" w:rsidP="00864FBB">
      <w:pPr>
        <w:tabs>
          <w:tab w:val="left" w:pos="0"/>
          <w:tab w:val="left" w:pos="426"/>
        </w:tabs>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Хар бир </w:t>
      </w:r>
      <w:r w:rsidRPr="00864FBB">
        <w:rPr>
          <w:rFonts w:ascii="Times New Roman" w:hAnsi="Times New Roman" w:cs="Times New Roman"/>
          <w:sz w:val="24"/>
          <w:szCs w:val="24"/>
          <w:lang w:val="uz-Cyrl-UZ"/>
        </w:rPr>
        <w:t>плёнка қобиқ билан қопланган</w:t>
      </w:r>
      <w:r w:rsidR="00705C03" w:rsidRPr="00864FBB">
        <w:rPr>
          <w:rFonts w:ascii="Times New Roman" w:hAnsi="Times New Roman" w:cs="Times New Roman"/>
          <w:sz w:val="24"/>
          <w:szCs w:val="24"/>
          <w:lang w:val="uz-Cyrl-UZ"/>
        </w:rPr>
        <w:t xml:space="preserve"> </w:t>
      </w:r>
      <w:r w:rsidR="00091969">
        <w:rPr>
          <w:rFonts w:ascii="Times New Roman" w:hAnsi="Times New Roman" w:cs="Times New Roman"/>
          <w:sz w:val="24"/>
          <w:szCs w:val="24"/>
          <w:lang w:val="uz-Cyrl-UZ"/>
        </w:rPr>
        <w:t xml:space="preserve">таблетка қуйидагиларни </w:t>
      </w:r>
      <w:r w:rsidR="00B54ABA" w:rsidRPr="00864FBB">
        <w:rPr>
          <w:rFonts w:ascii="Times New Roman" w:hAnsi="Times New Roman" w:cs="Times New Roman"/>
          <w:sz w:val="24"/>
          <w:szCs w:val="24"/>
          <w:lang w:val="uz-Cyrl-UZ"/>
        </w:rPr>
        <w:t>сақлайди:</w:t>
      </w:r>
    </w:p>
    <w:p w14:paraId="26F752EC" w14:textId="7318B314" w:rsidR="00941576" w:rsidRPr="00941576" w:rsidRDefault="006A6E7A" w:rsidP="00864FBB">
      <w:pPr>
        <w:pStyle w:val="Default"/>
        <w:jc w:val="both"/>
        <w:rPr>
          <w:i/>
          <w:lang w:val="uz-Cyrl-UZ"/>
        </w:rPr>
      </w:pPr>
      <w:r w:rsidRPr="00941576">
        <w:rPr>
          <w:i/>
          <w:lang w:val="uz-Cyrl-UZ"/>
        </w:rPr>
        <w:t>Ф</w:t>
      </w:r>
      <w:r w:rsidR="00941576" w:rsidRPr="00941576">
        <w:rPr>
          <w:i/>
          <w:lang w:val="uz-Cyrl-UZ"/>
        </w:rPr>
        <w:t>аол модда:</w:t>
      </w:r>
    </w:p>
    <w:p w14:paraId="7934DDE8" w14:textId="7DDE7303" w:rsidR="00941576" w:rsidRPr="00091969" w:rsidRDefault="00941576" w:rsidP="00864FBB">
      <w:pPr>
        <w:pStyle w:val="Default"/>
        <w:jc w:val="both"/>
        <w:rPr>
          <w:lang w:val="uz-Cyrl-UZ"/>
        </w:rPr>
      </w:pPr>
      <w:r w:rsidRPr="00091969">
        <w:rPr>
          <w:rFonts w:eastAsiaTheme="minorEastAsia"/>
          <w:lang w:val="uz-Cyrl-UZ" w:eastAsia="ru-RU"/>
        </w:rPr>
        <w:t xml:space="preserve">Левофлоксацина гемигидрат </w:t>
      </w:r>
      <w:r w:rsidRPr="00091969">
        <w:rPr>
          <w:rFonts w:eastAsiaTheme="minorEastAsia"/>
          <w:lang w:val="uz-Cyrl-UZ" w:eastAsia="ru-RU"/>
        </w:rPr>
        <w:tab/>
      </w:r>
      <w:r w:rsidRPr="00091969">
        <w:rPr>
          <w:rFonts w:eastAsiaTheme="minorEastAsia"/>
          <w:lang w:val="uz-Cyrl-UZ" w:eastAsia="ru-RU"/>
        </w:rPr>
        <w:tab/>
      </w:r>
      <w:r w:rsidRPr="00091969">
        <w:rPr>
          <w:rFonts w:eastAsia="Times New Roman"/>
          <w:lang w:val="uz-Cyrl-UZ"/>
        </w:rPr>
        <w:t>512</w:t>
      </w:r>
      <w:r w:rsidR="003F40DD" w:rsidRPr="00091969">
        <w:rPr>
          <w:rFonts w:eastAsia="Times New Roman"/>
          <w:lang w:val="uz-Cyrl-UZ"/>
        </w:rPr>
        <w:t>,50</w:t>
      </w:r>
      <w:r w:rsidRPr="00091969">
        <w:rPr>
          <w:rFonts w:eastAsia="Times New Roman"/>
          <w:lang w:val="uz-Cyrl-UZ"/>
        </w:rPr>
        <w:t xml:space="preserve"> мг</w:t>
      </w:r>
    </w:p>
    <w:p w14:paraId="7C31F3A1" w14:textId="7998FA00" w:rsidR="00941576" w:rsidRDefault="00941576" w:rsidP="00864FBB">
      <w:pPr>
        <w:pStyle w:val="Default"/>
        <w:jc w:val="both"/>
        <w:rPr>
          <w:lang w:val="uz-Cyrl-UZ"/>
        </w:rPr>
      </w:pPr>
      <w:r w:rsidRPr="00091969">
        <w:rPr>
          <w:lang w:val="uz-Cyrl-UZ"/>
        </w:rPr>
        <w:t xml:space="preserve">левофлоксацинга қайта ҳисоблаганда </w:t>
      </w:r>
      <w:r w:rsidRPr="00091969">
        <w:rPr>
          <w:lang w:val="uz-Cyrl-UZ"/>
        </w:rPr>
        <w:tab/>
      </w:r>
      <w:r w:rsidRPr="00091969">
        <w:rPr>
          <w:rFonts w:eastAsia="Times New Roman"/>
          <w:lang w:val="uz-Cyrl-UZ"/>
        </w:rPr>
        <w:t>500 мг</w:t>
      </w:r>
    </w:p>
    <w:p w14:paraId="5389645E" w14:textId="745D1D7B" w:rsidR="00941576" w:rsidRPr="00941576" w:rsidRDefault="006A6E7A" w:rsidP="00864FBB">
      <w:pPr>
        <w:pStyle w:val="Default"/>
        <w:jc w:val="both"/>
        <w:rPr>
          <w:i/>
          <w:iCs/>
          <w:lang w:val="uz-Cyrl-UZ"/>
        </w:rPr>
      </w:pPr>
      <w:r w:rsidRPr="00941576">
        <w:rPr>
          <w:i/>
          <w:iCs/>
          <w:lang w:val="uz-Cyrl-UZ"/>
        </w:rPr>
        <w:t>Ё</w:t>
      </w:r>
      <w:r w:rsidR="00941576" w:rsidRPr="00941576">
        <w:rPr>
          <w:i/>
          <w:iCs/>
          <w:lang w:val="uz-Cyrl-UZ"/>
        </w:rPr>
        <w:t>рдамчи моддалар:</w:t>
      </w:r>
    </w:p>
    <w:p w14:paraId="235C6C7D" w14:textId="5BBDD074" w:rsidR="00941576" w:rsidRDefault="006A6E7A" w:rsidP="00864FBB">
      <w:pPr>
        <w:pStyle w:val="Default"/>
        <w:jc w:val="both"/>
        <w:rPr>
          <w:lang w:val="uz-Cyrl-UZ"/>
        </w:rPr>
      </w:pPr>
      <w:r>
        <w:rPr>
          <w:iCs/>
          <w:lang w:val="uz-Cyrl-UZ"/>
        </w:rPr>
        <w:t>Қ</w:t>
      </w:r>
      <w:r w:rsidR="00941576">
        <w:rPr>
          <w:iCs/>
          <w:lang w:val="uz-Cyrl-UZ"/>
        </w:rPr>
        <w:t xml:space="preserve">айта </w:t>
      </w:r>
      <w:r w:rsidR="00941576" w:rsidRPr="00864FBB">
        <w:rPr>
          <w:iCs/>
          <w:lang w:val="uz-Cyrl-UZ"/>
        </w:rPr>
        <w:t>желатинланган крахмал</w:t>
      </w:r>
      <w:r w:rsidR="00941576">
        <w:rPr>
          <w:iCs/>
          <w:lang w:val="uz-Cyrl-UZ"/>
        </w:rPr>
        <w:t xml:space="preserve"> </w:t>
      </w:r>
      <w:r w:rsidR="00941576">
        <w:rPr>
          <w:iCs/>
          <w:lang w:val="uz-Cyrl-UZ"/>
        </w:rPr>
        <w:tab/>
      </w:r>
      <w:r w:rsidR="00941576">
        <w:rPr>
          <w:iCs/>
          <w:lang w:val="uz-Cyrl-UZ"/>
        </w:rPr>
        <w:tab/>
      </w:r>
      <w:r w:rsidR="00941576" w:rsidRPr="00864FBB">
        <w:rPr>
          <w:rFonts w:eastAsia="Times New Roman"/>
          <w:lang w:val="uz-Cyrl-UZ"/>
        </w:rPr>
        <w:t>26 мг</w:t>
      </w:r>
    </w:p>
    <w:p w14:paraId="2BBABAC6" w14:textId="4DE9BDF3" w:rsidR="00941576" w:rsidRDefault="006A6E7A" w:rsidP="00864FBB">
      <w:pPr>
        <w:pStyle w:val="Default"/>
        <w:jc w:val="both"/>
        <w:rPr>
          <w:lang w:val="uz-Cyrl-UZ"/>
        </w:rPr>
      </w:pPr>
      <w:r>
        <w:rPr>
          <w:lang w:val="uz-Cyrl-UZ"/>
        </w:rPr>
        <w:t>М</w:t>
      </w:r>
      <w:r w:rsidR="00941576">
        <w:rPr>
          <w:lang w:val="uz-Cyrl-UZ"/>
        </w:rPr>
        <w:t xml:space="preserve">аккажўхори крахмали </w:t>
      </w:r>
      <w:r w:rsidR="00941576">
        <w:rPr>
          <w:lang w:val="uz-Cyrl-UZ"/>
        </w:rPr>
        <w:tab/>
      </w:r>
      <w:r w:rsidR="00941576">
        <w:rPr>
          <w:lang w:val="uz-Cyrl-UZ"/>
        </w:rPr>
        <w:tab/>
      </w:r>
      <w:r w:rsidR="00941576">
        <w:rPr>
          <w:lang w:val="uz-Cyrl-UZ"/>
        </w:rPr>
        <w:tab/>
      </w:r>
      <w:r w:rsidR="00941576" w:rsidRPr="00864FBB">
        <w:rPr>
          <w:rFonts w:eastAsia="Times New Roman"/>
          <w:lang w:val="uz-Cyrl-UZ"/>
        </w:rPr>
        <w:t>70 мг</w:t>
      </w:r>
    </w:p>
    <w:p w14:paraId="359BFCB8" w14:textId="703A42CB" w:rsidR="00941576" w:rsidRDefault="006A6E7A" w:rsidP="00864FBB">
      <w:pPr>
        <w:pStyle w:val="Default"/>
        <w:jc w:val="both"/>
        <w:rPr>
          <w:lang w:val="uz-Cyrl-UZ"/>
        </w:rPr>
      </w:pPr>
      <w:r>
        <w:rPr>
          <w:iCs/>
          <w:lang w:val="uz-Cyrl-UZ"/>
        </w:rPr>
        <w:t>М</w:t>
      </w:r>
      <w:r w:rsidR="00941576" w:rsidRPr="00864FBB">
        <w:rPr>
          <w:iCs/>
          <w:lang w:val="uz-Cyrl-UZ"/>
        </w:rPr>
        <w:t>икрокристалл целлюлоза</w:t>
      </w:r>
      <w:r w:rsidR="00941576">
        <w:rPr>
          <w:iCs/>
          <w:lang w:val="uz-Cyrl-UZ"/>
        </w:rPr>
        <w:t xml:space="preserve"> </w:t>
      </w:r>
      <w:r w:rsidR="00941576">
        <w:rPr>
          <w:iCs/>
          <w:lang w:val="uz-Cyrl-UZ"/>
        </w:rPr>
        <w:tab/>
      </w:r>
      <w:r w:rsidR="00941576">
        <w:rPr>
          <w:iCs/>
          <w:lang w:val="uz-Cyrl-UZ"/>
        </w:rPr>
        <w:tab/>
      </w:r>
      <w:r w:rsidR="00941576" w:rsidRPr="00091969">
        <w:rPr>
          <w:rFonts w:eastAsia="Times New Roman"/>
          <w:lang w:val="uz-Cyrl-UZ"/>
        </w:rPr>
        <w:t>51</w:t>
      </w:r>
      <w:r w:rsidR="00240E66" w:rsidRPr="00091969">
        <w:rPr>
          <w:rFonts w:eastAsia="Times New Roman"/>
          <w:lang w:val="uz-Cyrl-UZ"/>
        </w:rPr>
        <w:t xml:space="preserve">,50 </w:t>
      </w:r>
      <w:r w:rsidR="00941576" w:rsidRPr="00091969">
        <w:rPr>
          <w:rFonts w:eastAsia="Times New Roman"/>
          <w:lang w:val="uz-Cyrl-UZ"/>
        </w:rPr>
        <w:t>мг</w:t>
      </w:r>
    </w:p>
    <w:p w14:paraId="3C3B00ED" w14:textId="33AB45DE" w:rsidR="00941576" w:rsidRDefault="006A6E7A" w:rsidP="00864FBB">
      <w:pPr>
        <w:pStyle w:val="Default"/>
        <w:jc w:val="both"/>
        <w:rPr>
          <w:lang w:val="uz-Cyrl-UZ"/>
        </w:rPr>
      </w:pPr>
      <w:r>
        <w:rPr>
          <w:iCs/>
          <w:lang w:val="uz-Cyrl-UZ"/>
        </w:rPr>
        <w:t>Л</w:t>
      </w:r>
      <w:r w:rsidR="00941576" w:rsidRPr="00864FBB">
        <w:rPr>
          <w:iCs/>
          <w:lang w:val="uz-Cyrl-UZ"/>
        </w:rPr>
        <w:t>аурилсульфат натрий</w:t>
      </w:r>
      <w:r w:rsidR="00941576">
        <w:rPr>
          <w:iCs/>
          <w:lang w:val="uz-Cyrl-UZ"/>
        </w:rPr>
        <w:t xml:space="preserve"> </w:t>
      </w:r>
      <w:r w:rsidR="00941576">
        <w:rPr>
          <w:iCs/>
          <w:lang w:val="uz-Cyrl-UZ"/>
        </w:rPr>
        <w:tab/>
      </w:r>
      <w:r w:rsidR="00941576">
        <w:rPr>
          <w:iCs/>
          <w:lang w:val="uz-Cyrl-UZ"/>
        </w:rPr>
        <w:tab/>
      </w:r>
      <w:r w:rsidR="00941576">
        <w:rPr>
          <w:iCs/>
          <w:lang w:val="uz-Cyrl-UZ"/>
        </w:rPr>
        <w:tab/>
      </w:r>
      <w:r w:rsidR="00941576" w:rsidRPr="00864FBB">
        <w:rPr>
          <w:rFonts w:eastAsia="Times New Roman"/>
          <w:lang w:val="uz-Cyrl-UZ"/>
        </w:rPr>
        <w:t>4 мг</w:t>
      </w:r>
    </w:p>
    <w:p w14:paraId="3E9F5505" w14:textId="52D57389" w:rsidR="00941576" w:rsidRDefault="006A6E7A" w:rsidP="00864FBB">
      <w:pPr>
        <w:pStyle w:val="Default"/>
        <w:jc w:val="both"/>
        <w:rPr>
          <w:lang w:val="uz-Cyrl-UZ"/>
        </w:rPr>
      </w:pPr>
      <w:r>
        <w:rPr>
          <w:iCs/>
          <w:lang w:val="uz-Cyrl-UZ"/>
        </w:rPr>
        <w:t>Н</w:t>
      </w:r>
      <w:r w:rsidR="00941576" w:rsidRPr="00864FBB">
        <w:rPr>
          <w:iCs/>
          <w:lang w:val="uz-Cyrl-UZ"/>
        </w:rPr>
        <w:t>атрий крахмали гликолят</w:t>
      </w:r>
      <w:r w:rsidR="00941576">
        <w:rPr>
          <w:iCs/>
          <w:lang w:val="uz-Cyrl-UZ"/>
        </w:rPr>
        <w:t xml:space="preserve">и </w:t>
      </w:r>
      <w:r w:rsidR="00941576">
        <w:rPr>
          <w:iCs/>
          <w:lang w:val="uz-Cyrl-UZ"/>
        </w:rPr>
        <w:tab/>
      </w:r>
      <w:r w:rsidR="00941576">
        <w:rPr>
          <w:iCs/>
          <w:lang w:val="uz-Cyrl-UZ"/>
        </w:rPr>
        <w:tab/>
      </w:r>
      <w:r w:rsidR="00941576" w:rsidRPr="00864FBB">
        <w:rPr>
          <w:rFonts w:eastAsia="Times New Roman"/>
          <w:lang w:val="uz-Cyrl-UZ"/>
        </w:rPr>
        <w:t>15 мг</w:t>
      </w:r>
    </w:p>
    <w:p w14:paraId="6C7C1B17" w14:textId="5A6D34B5" w:rsidR="00941576" w:rsidRPr="00864FBB" w:rsidRDefault="006A6E7A" w:rsidP="00941576">
      <w:pPr>
        <w:tabs>
          <w:tab w:val="left" w:pos="0"/>
          <w:tab w:val="left" w:pos="426"/>
        </w:tabs>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К</w:t>
      </w:r>
      <w:r w:rsidR="00941576" w:rsidRPr="00864FBB">
        <w:rPr>
          <w:rFonts w:ascii="Times New Roman" w:hAnsi="Times New Roman" w:cs="Times New Roman"/>
          <w:sz w:val="24"/>
          <w:szCs w:val="24"/>
          <w:lang w:val="uz-Cyrl-UZ"/>
        </w:rPr>
        <w:t>роскармеллоза натрий</w:t>
      </w:r>
      <w:r w:rsidR="00941576">
        <w:rPr>
          <w:rFonts w:ascii="Times New Roman" w:hAnsi="Times New Roman" w:cs="Times New Roman"/>
          <w:sz w:val="24"/>
          <w:szCs w:val="24"/>
          <w:lang w:val="uz-Cyrl-UZ"/>
        </w:rPr>
        <w:t xml:space="preserve"> </w:t>
      </w:r>
      <w:r w:rsidR="00941576">
        <w:rPr>
          <w:rFonts w:ascii="Times New Roman" w:hAnsi="Times New Roman" w:cs="Times New Roman"/>
          <w:sz w:val="24"/>
          <w:szCs w:val="24"/>
          <w:lang w:val="uz-Cyrl-UZ"/>
        </w:rPr>
        <w:tab/>
      </w:r>
      <w:r w:rsidR="00941576">
        <w:rPr>
          <w:rFonts w:ascii="Times New Roman" w:hAnsi="Times New Roman" w:cs="Times New Roman"/>
          <w:sz w:val="24"/>
          <w:szCs w:val="24"/>
          <w:lang w:val="uz-Cyrl-UZ"/>
        </w:rPr>
        <w:tab/>
      </w:r>
      <w:r w:rsidR="00941576">
        <w:rPr>
          <w:rFonts w:ascii="Times New Roman" w:hAnsi="Times New Roman" w:cs="Times New Roman"/>
          <w:sz w:val="24"/>
          <w:szCs w:val="24"/>
          <w:lang w:val="uz-Cyrl-UZ"/>
        </w:rPr>
        <w:tab/>
      </w:r>
      <w:r w:rsidR="00941576" w:rsidRPr="00864FBB">
        <w:rPr>
          <w:rFonts w:ascii="Times New Roman" w:eastAsia="Times New Roman" w:hAnsi="Times New Roman" w:cs="Times New Roman"/>
          <w:sz w:val="24"/>
          <w:szCs w:val="24"/>
          <w:lang w:val="uz-Cyrl-UZ"/>
        </w:rPr>
        <w:t>15 мг</w:t>
      </w:r>
    </w:p>
    <w:p w14:paraId="01D4188D" w14:textId="56F111A7" w:rsidR="00941576" w:rsidRPr="00864FBB" w:rsidRDefault="006A6E7A" w:rsidP="00941576">
      <w:pPr>
        <w:tabs>
          <w:tab w:val="left" w:pos="0"/>
          <w:tab w:val="left" w:pos="426"/>
        </w:tabs>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К</w:t>
      </w:r>
      <w:r w:rsidR="00941576" w:rsidRPr="00864FBB">
        <w:rPr>
          <w:rFonts w:ascii="Times New Roman" w:hAnsi="Times New Roman" w:cs="Times New Roman"/>
          <w:sz w:val="24"/>
          <w:szCs w:val="24"/>
          <w:lang w:val="uz-Cyrl-UZ"/>
        </w:rPr>
        <w:t xml:space="preserve">оллоидли кремний диоксиди </w:t>
      </w:r>
      <w:r w:rsidR="00941576">
        <w:rPr>
          <w:rFonts w:ascii="Times New Roman" w:hAnsi="Times New Roman" w:cs="Times New Roman"/>
          <w:sz w:val="24"/>
          <w:szCs w:val="24"/>
          <w:lang w:val="uz-Cyrl-UZ"/>
        </w:rPr>
        <w:tab/>
      </w:r>
      <w:r w:rsidR="00941576">
        <w:rPr>
          <w:rFonts w:ascii="Times New Roman" w:hAnsi="Times New Roman" w:cs="Times New Roman"/>
          <w:sz w:val="24"/>
          <w:szCs w:val="24"/>
          <w:lang w:val="uz-Cyrl-UZ"/>
        </w:rPr>
        <w:tab/>
      </w:r>
      <w:r w:rsidR="00941576" w:rsidRPr="00864FBB">
        <w:rPr>
          <w:rFonts w:ascii="Times New Roman" w:eastAsia="Times New Roman" w:hAnsi="Times New Roman" w:cs="Times New Roman"/>
          <w:sz w:val="24"/>
          <w:szCs w:val="24"/>
          <w:lang w:val="uz-Cyrl-UZ"/>
        </w:rPr>
        <w:t>2 мг</w:t>
      </w:r>
    </w:p>
    <w:p w14:paraId="36E35CA0" w14:textId="02802B34" w:rsidR="00941576" w:rsidRPr="00864FBB" w:rsidRDefault="006A6E7A" w:rsidP="00941576">
      <w:pPr>
        <w:tabs>
          <w:tab w:val="left" w:pos="0"/>
          <w:tab w:val="left" w:pos="426"/>
        </w:tabs>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Т</w:t>
      </w:r>
      <w:r w:rsidR="00941576" w:rsidRPr="00864FBB">
        <w:rPr>
          <w:rFonts w:ascii="Times New Roman" w:hAnsi="Times New Roman" w:cs="Times New Roman"/>
          <w:sz w:val="24"/>
          <w:szCs w:val="24"/>
          <w:lang w:val="uz-Cyrl-UZ"/>
        </w:rPr>
        <w:t>альк</w:t>
      </w:r>
      <w:r w:rsidR="00941576">
        <w:rPr>
          <w:rFonts w:ascii="Times New Roman" w:hAnsi="Times New Roman" w:cs="Times New Roman"/>
          <w:sz w:val="24"/>
          <w:szCs w:val="24"/>
          <w:lang w:val="uz-Cyrl-UZ"/>
        </w:rPr>
        <w:t xml:space="preserve"> </w:t>
      </w:r>
      <w:r w:rsidR="00941576">
        <w:rPr>
          <w:rFonts w:ascii="Times New Roman" w:hAnsi="Times New Roman" w:cs="Times New Roman"/>
          <w:sz w:val="24"/>
          <w:szCs w:val="24"/>
          <w:lang w:val="uz-Cyrl-UZ"/>
        </w:rPr>
        <w:tab/>
      </w:r>
      <w:r w:rsidR="00941576">
        <w:rPr>
          <w:rFonts w:ascii="Times New Roman" w:hAnsi="Times New Roman" w:cs="Times New Roman"/>
          <w:sz w:val="24"/>
          <w:szCs w:val="24"/>
          <w:lang w:val="uz-Cyrl-UZ"/>
        </w:rPr>
        <w:tab/>
      </w:r>
      <w:r w:rsidR="00941576">
        <w:rPr>
          <w:rFonts w:ascii="Times New Roman" w:hAnsi="Times New Roman" w:cs="Times New Roman"/>
          <w:sz w:val="24"/>
          <w:szCs w:val="24"/>
          <w:lang w:val="uz-Cyrl-UZ"/>
        </w:rPr>
        <w:tab/>
      </w:r>
      <w:r w:rsidR="00941576">
        <w:rPr>
          <w:rFonts w:ascii="Times New Roman" w:hAnsi="Times New Roman" w:cs="Times New Roman"/>
          <w:sz w:val="24"/>
          <w:szCs w:val="24"/>
          <w:lang w:val="uz-Cyrl-UZ"/>
        </w:rPr>
        <w:tab/>
      </w:r>
      <w:r w:rsidR="00941576">
        <w:rPr>
          <w:rFonts w:ascii="Times New Roman" w:hAnsi="Times New Roman" w:cs="Times New Roman"/>
          <w:sz w:val="24"/>
          <w:szCs w:val="24"/>
          <w:lang w:val="uz-Cyrl-UZ"/>
        </w:rPr>
        <w:tab/>
      </w:r>
      <w:r w:rsidR="00941576">
        <w:rPr>
          <w:rFonts w:ascii="Times New Roman" w:hAnsi="Times New Roman" w:cs="Times New Roman"/>
          <w:sz w:val="24"/>
          <w:szCs w:val="24"/>
          <w:lang w:val="uz-Cyrl-UZ"/>
        </w:rPr>
        <w:tab/>
      </w:r>
      <w:r w:rsidR="00941576" w:rsidRPr="00864FBB">
        <w:rPr>
          <w:rFonts w:ascii="Times New Roman" w:eastAsia="Times New Roman" w:hAnsi="Times New Roman" w:cs="Times New Roman"/>
          <w:sz w:val="24"/>
          <w:szCs w:val="24"/>
          <w:lang w:val="uz-Cyrl-UZ"/>
        </w:rPr>
        <w:t>7 мг</w:t>
      </w:r>
    </w:p>
    <w:p w14:paraId="018D8141" w14:textId="29E616B3" w:rsidR="00941576" w:rsidRDefault="006A6E7A" w:rsidP="00941576">
      <w:pPr>
        <w:pStyle w:val="Default"/>
        <w:jc w:val="both"/>
        <w:rPr>
          <w:lang w:val="uz-Cyrl-UZ"/>
        </w:rPr>
      </w:pPr>
      <w:r>
        <w:rPr>
          <w:lang w:val="uz-Cyrl-UZ"/>
        </w:rPr>
        <w:t>М</w:t>
      </w:r>
      <w:r w:rsidR="00941576" w:rsidRPr="00864FBB">
        <w:rPr>
          <w:lang w:val="uz-Cyrl-UZ"/>
        </w:rPr>
        <w:t>агний стеарати</w:t>
      </w:r>
      <w:r w:rsidR="00941576">
        <w:rPr>
          <w:lang w:val="uz-Cyrl-UZ"/>
        </w:rPr>
        <w:t xml:space="preserve"> </w:t>
      </w:r>
      <w:r w:rsidR="00941576">
        <w:rPr>
          <w:lang w:val="uz-Cyrl-UZ"/>
        </w:rPr>
        <w:tab/>
      </w:r>
      <w:r w:rsidR="00941576">
        <w:rPr>
          <w:lang w:val="uz-Cyrl-UZ"/>
        </w:rPr>
        <w:tab/>
      </w:r>
      <w:r w:rsidR="00941576">
        <w:rPr>
          <w:lang w:val="uz-Cyrl-UZ"/>
        </w:rPr>
        <w:tab/>
      </w:r>
      <w:r w:rsidR="00941576">
        <w:rPr>
          <w:lang w:val="uz-Cyrl-UZ"/>
        </w:rPr>
        <w:tab/>
      </w:r>
      <w:r w:rsidR="00941576" w:rsidRPr="00864FBB">
        <w:rPr>
          <w:rFonts w:eastAsia="Times New Roman"/>
          <w:lang w:val="uz-Cyrl-UZ"/>
        </w:rPr>
        <w:t>7 мг</w:t>
      </w:r>
    </w:p>
    <w:p w14:paraId="733F5F8C" w14:textId="79FBC02B" w:rsidR="00705C03" w:rsidRPr="00864FBB" w:rsidRDefault="00EC5879" w:rsidP="00941576">
      <w:pPr>
        <w:pStyle w:val="Default"/>
        <w:jc w:val="both"/>
        <w:rPr>
          <w:bCs/>
          <w:lang w:val="uz-Cyrl-UZ"/>
        </w:rPr>
      </w:pPr>
      <w:r w:rsidRPr="00864FBB">
        <w:rPr>
          <w:lang w:val="uz-Cyrl-UZ"/>
        </w:rPr>
        <w:t xml:space="preserve">Химоя қатлами учун материал: оқ </w:t>
      </w:r>
      <w:r w:rsidRPr="00941576">
        <w:rPr>
          <w:bCs/>
          <w:lang w:val="uz-Cyrl-UZ"/>
        </w:rPr>
        <w:t>(IC -MS 218)</w:t>
      </w:r>
      <w:r w:rsidRPr="00864FBB">
        <w:rPr>
          <w:bCs/>
          <w:lang w:val="uz-Cyrl-UZ"/>
        </w:rPr>
        <w:t xml:space="preserve"> намликдан </w:t>
      </w:r>
      <w:r w:rsidR="00377647" w:rsidRPr="00864FBB">
        <w:rPr>
          <w:bCs/>
          <w:lang w:val="uz-Cyrl-UZ"/>
        </w:rPr>
        <w:t>изоляция қилувчи қатлам, титан диоксиди, изопропил спирти, метиленхлорид.</w:t>
      </w:r>
    </w:p>
    <w:p w14:paraId="7736BE89" w14:textId="71DB82BF" w:rsidR="00377647" w:rsidRPr="00864FBB" w:rsidRDefault="00377647" w:rsidP="00864FBB">
      <w:pPr>
        <w:pStyle w:val="Default"/>
        <w:jc w:val="both"/>
        <w:rPr>
          <w:lang w:val="uz-Cyrl-UZ"/>
        </w:rPr>
      </w:pPr>
      <w:r w:rsidRPr="00864FBB">
        <w:rPr>
          <w:bCs/>
          <w:lang w:val="uz-Cyrl-UZ"/>
        </w:rPr>
        <w:t>Плёнка қоплама</w:t>
      </w:r>
      <w:r w:rsidR="00E879AA" w:rsidRPr="00864FBB">
        <w:rPr>
          <w:bCs/>
          <w:lang w:val="uz-Cyrl-UZ"/>
        </w:rPr>
        <w:t xml:space="preserve"> материали: оқ </w:t>
      </w:r>
      <w:r w:rsidR="00E879AA" w:rsidRPr="00864FBB">
        <w:rPr>
          <w:lang w:val="uz-Cyrl-UZ"/>
        </w:rPr>
        <w:t xml:space="preserve">(IG- 001) ёруғликдан ҳимояловчи қатлам, </w:t>
      </w:r>
      <w:r w:rsidR="0039554C">
        <w:rPr>
          <w:lang w:val="uz-Cyrl-UZ"/>
        </w:rPr>
        <w:t>и</w:t>
      </w:r>
      <w:r w:rsidR="0039554C" w:rsidRPr="0039554C">
        <w:rPr>
          <w:lang w:val="uz-Cyrl-UZ"/>
        </w:rPr>
        <w:t>зопропанол</w:t>
      </w:r>
      <w:r w:rsidR="00E879AA" w:rsidRPr="00864FBB">
        <w:rPr>
          <w:lang w:val="uz-Cyrl-UZ"/>
        </w:rPr>
        <w:t>, метиленхлорид</w:t>
      </w:r>
    </w:p>
    <w:p w14:paraId="70A585B0" w14:textId="6EB15BBF" w:rsidR="00B54ABA" w:rsidRPr="00864FBB" w:rsidRDefault="00B54ABA" w:rsidP="00864FBB">
      <w:pPr>
        <w:spacing w:after="0" w:line="240" w:lineRule="auto"/>
        <w:jc w:val="both"/>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Та</w:t>
      </w:r>
      <w:r w:rsidR="00864FBB">
        <w:rPr>
          <w:rFonts w:ascii="Times New Roman" w:hAnsi="Times New Roman" w:cs="Times New Roman"/>
          <w:b/>
          <w:sz w:val="24"/>
          <w:szCs w:val="24"/>
          <w:lang w:val="uz-Cyrl-UZ"/>
        </w:rPr>
        <w:t>ър</w:t>
      </w:r>
      <w:r w:rsidRPr="00864FBB">
        <w:rPr>
          <w:rFonts w:ascii="Times New Roman" w:hAnsi="Times New Roman" w:cs="Times New Roman"/>
          <w:b/>
          <w:sz w:val="24"/>
          <w:szCs w:val="24"/>
          <w:lang w:val="uz-Cyrl-UZ"/>
        </w:rPr>
        <w:t xml:space="preserve">ифи: </w:t>
      </w:r>
      <w:r w:rsidR="00195B12" w:rsidRPr="00864FBB">
        <w:rPr>
          <w:rFonts w:ascii="Times New Roman" w:hAnsi="Times New Roman" w:cs="Times New Roman"/>
          <w:sz w:val="24"/>
          <w:szCs w:val="24"/>
          <w:lang w:val="uz-Cyrl-UZ"/>
        </w:rPr>
        <w:t>капсула шаклидаги</w:t>
      </w:r>
      <w:r w:rsidR="00195B12" w:rsidRPr="00864FBB">
        <w:rPr>
          <w:rFonts w:ascii="Times New Roman" w:hAnsi="Times New Roman" w:cs="Times New Roman"/>
          <w:b/>
          <w:sz w:val="24"/>
          <w:szCs w:val="24"/>
          <w:lang w:val="uz-Cyrl-UZ"/>
        </w:rPr>
        <w:t xml:space="preserve"> </w:t>
      </w:r>
      <w:r w:rsidR="00517D5F" w:rsidRPr="00864FBB">
        <w:rPr>
          <w:rFonts w:ascii="Times New Roman" w:hAnsi="Times New Roman" w:cs="Times New Roman"/>
          <w:sz w:val="24"/>
          <w:szCs w:val="24"/>
          <w:lang w:val="uz-Cyrl-UZ"/>
        </w:rPr>
        <w:t>оқ ранг</w:t>
      </w:r>
      <w:r w:rsidR="00195B12" w:rsidRPr="00864FBB">
        <w:rPr>
          <w:rFonts w:ascii="Times New Roman" w:hAnsi="Times New Roman" w:cs="Times New Roman"/>
          <w:sz w:val="24"/>
          <w:szCs w:val="24"/>
          <w:lang w:val="uz-Cyrl-UZ"/>
        </w:rPr>
        <w:t>ли</w:t>
      </w:r>
      <w:r w:rsidR="00517D5F" w:rsidRPr="00864FBB">
        <w:rPr>
          <w:rFonts w:ascii="Times New Roman" w:hAnsi="Times New Roman" w:cs="Times New Roman"/>
          <w:sz w:val="24"/>
          <w:szCs w:val="24"/>
          <w:lang w:val="uz-Cyrl-UZ"/>
        </w:rPr>
        <w:t>,</w:t>
      </w:r>
      <w:r w:rsidR="00517D5F" w:rsidRPr="00864FBB">
        <w:rPr>
          <w:rFonts w:ascii="Times New Roman" w:hAnsi="Times New Roman" w:cs="Times New Roman"/>
          <w:b/>
          <w:sz w:val="24"/>
          <w:szCs w:val="24"/>
          <w:lang w:val="uz-Cyrl-UZ"/>
        </w:rPr>
        <w:t xml:space="preserve"> </w:t>
      </w:r>
      <w:r w:rsidR="00517D5F" w:rsidRPr="00864FBB">
        <w:rPr>
          <w:rFonts w:ascii="Times New Roman" w:hAnsi="Times New Roman" w:cs="Times New Roman"/>
          <w:sz w:val="24"/>
          <w:szCs w:val="24"/>
          <w:lang w:val="uz-Cyrl-UZ"/>
        </w:rPr>
        <w:t>икки</w:t>
      </w:r>
      <w:r w:rsidR="00C31C9C" w:rsidRPr="00864FBB">
        <w:rPr>
          <w:rFonts w:ascii="Times New Roman" w:hAnsi="Times New Roman" w:cs="Times New Roman"/>
          <w:sz w:val="24"/>
          <w:szCs w:val="24"/>
          <w:lang w:val="uz-Cyrl-UZ"/>
        </w:rPr>
        <w:t xml:space="preserve"> </w:t>
      </w:r>
      <w:r w:rsidR="00517D5F" w:rsidRPr="00864FBB">
        <w:rPr>
          <w:rFonts w:ascii="Times New Roman" w:hAnsi="Times New Roman" w:cs="Times New Roman"/>
          <w:sz w:val="24"/>
          <w:szCs w:val="24"/>
          <w:lang w:val="uz-Cyrl-UZ"/>
        </w:rPr>
        <w:t>томонлама</w:t>
      </w:r>
      <w:r w:rsidR="00C31C9C" w:rsidRPr="00864FBB">
        <w:rPr>
          <w:rFonts w:ascii="Times New Roman" w:hAnsi="Times New Roman" w:cs="Times New Roman"/>
          <w:sz w:val="24"/>
          <w:szCs w:val="24"/>
          <w:lang w:val="uz-Cyrl-UZ"/>
        </w:rPr>
        <w:t xml:space="preserve"> қавариқ</w:t>
      </w:r>
      <w:r w:rsidR="00517D5F" w:rsidRPr="00864FBB">
        <w:rPr>
          <w:rFonts w:ascii="Times New Roman" w:hAnsi="Times New Roman" w:cs="Times New Roman"/>
          <w:sz w:val="24"/>
          <w:szCs w:val="24"/>
          <w:lang w:val="uz-Cyrl-UZ"/>
        </w:rPr>
        <w:t xml:space="preserve">, бир </w:t>
      </w:r>
      <w:r w:rsidR="00C31C9C" w:rsidRPr="00864FBB">
        <w:rPr>
          <w:rFonts w:ascii="Times New Roman" w:hAnsi="Times New Roman" w:cs="Times New Roman"/>
          <w:sz w:val="24"/>
          <w:szCs w:val="24"/>
          <w:lang w:val="uz-Cyrl-UZ"/>
        </w:rPr>
        <w:t>та</w:t>
      </w:r>
      <w:r w:rsidR="00195B12" w:rsidRPr="00864FBB">
        <w:rPr>
          <w:rFonts w:ascii="Times New Roman" w:hAnsi="Times New Roman" w:cs="Times New Roman"/>
          <w:sz w:val="24"/>
          <w:szCs w:val="24"/>
          <w:lang w:val="uz-Cyrl-UZ"/>
        </w:rPr>
        <w:t>мони</w:t>
      </w:r>
      <w:r w:rsidR="00C31C9C" w:rsidRPr="00864FBB">
        <w:rPr>
          <w:rFonts w:ascii="Times New Roman" w:hAnsi="Times New Roman" w:cs="Times New Roman"/>
          <w:sz w:val="24"/>
          <w:szCs w:val="24"/>
          <w:lang w:val="uz-Cyrl-UZ"/>
        </w:rPr>
        <w:t xml:space="preserve">да </w:t>
      </w:r>
      <w:r w:rsidR="00195B12" w:rsidRPr="00864FBB">
        <w:rPr>
          <w:rFonts w:ascii="Times New Roman" w:hAnsi="Times New Roman" w:cs="Times New Roman"/>
          <w:sz w:val="24"/>
          <w:szCs w:val="24"/>
          <w:lang w:val="uz-Cyrl-UZ"/>
        </w:rPr>
        <w:t xml:space="preserve">синдириш учун </w:t>
      </w:r>
      <w:r w:rsidR="00C31C9C" w:rsidRPr="00864FBB">
        <w:rPr>
          <w:rFonts w:ascii="Times New Roman" w:hAnsi="Times New Roman" w:cs="Times New Roman"/>
          <w:sz w:val="24"/>
          <w:szCs w:val="24"/>
          <w:lang w:val="uz-Cyrl-UZ"/>
        </w:rPr>
        <w:t>чизиқ</w:t>
      </w:r>
      <w:r w:rsidR="00195B12" w:rsidRPr="00864FBB">
        <w:rPr>
          <w:rFonts w:ascii="Times New Roman" w:hAnsi="Times New Roman" w:cs="Times New Roman"/>
          <w:sz w:val="24"/>
          <w:szCs w:val="24"/>
          <w:lang w:val="uz-Cyrl-UZ"/>
        </w:rPr>
        <w:t>часи бўлган, қобиқ билан қопланган таблеткалар</w:t>
      </w:r>
      <w:r w:rsidRPr="00864FBB">
        <w:rPr>
          <w:rFonts w:ascii="Times New Roman" w:hAnsi="Times New Roman" w:cs="Times New Roman"/>
          <w:sz w:val="24"/>
          <w:szCs w:val="24"/>
          <w:lang w:val="uz-Cyrl-UZ"/>
        </w:rPr>
        <w:t>.</w:t>
      </w:r>
    </w:p>
    <w:p w14:paraId="19069D4A" w14:textId="77777777" w:rsidR="009E362A" w:rsidRPr="00864FBB" w:rsidRDefault="009E362A" w:rsidP="00864FBB">
      <w:pPr>
        <w:pStyle w:val="Default"/>
        <w:jc w:val="both"/>
        <w:rPr>
          <w:b/>
          <w:lang w:val="uz-Cyrl-UZ"/>
        </w:rPr>
      </w:pPr>
      <w:r w:rsidRPr="00864FBB">
        <w:rPr>
          <w:b/>
          <w:lang w:val="uz-Cyrl-UZ"/>
        </w:rPr>
        <w:t>Фармакотерапевтик гуруҳи:</w:t>
      </w:r>
      <w:r w:rsidR="0058750E" w:rsidRPr="00864FBB">
        <w:rPr>
          <w:b/>
          <w:lang w:val="uz-Cyrl-UZ"/>
        </w:rPr>
        <w:t xml:space="preserve"> </w:t>
      </w:r>
      <w:r w:rsidR="001C21AE" w:rsidRPr="00864FBB">
        <w:rPr>
          <w:lang w:val="uz-Cyrl-UZ"/>
        </w:rPr>
        <w:t xml:space="preserve">Кенг таъсир доирасига эга бўлган, </w:t>
      </w:r>
      <w:r w:rsidR="00517D5F" w:rsidRPr="00864FBB">
        <w:rPr>
          <w:lang w:val="uz-Cyrl-UZ"/>
        </w:rPr>
        <w:t xml:space="preserve">фторхинолонлар </w:t>
      </w:r>
      <w:r w:rsidR="001C21AE" w:rsidRPr="00864FBB">
        <w:rPr>
          <w:lang w:val="uz-Cyrl-UZ"/>
        </w:rPr>
        <w:t>гуруҳига мансуб микробларга</w:t>
      </w:r>
      <w:r w:rsidRPr="00864FBB">
        <w:rPr>
          <w:lang w:val="uz-Cyrl-UZ"/>
        </w:rPr>
        <w:t xml:space="preserve"> қарши </w:t>
      </w:r>
      <w:r w:rsidR="001C21AE" w:rsidRPr="00864FBB">
        <w:rPr>
          <w:lang w:val="uz-Cyrl-UZ"/>
        </w:rPr>
        <w:t xml:space="preserve">антибактериал </w:t>
      </w:r>
      <w:r w:rsidRPr="00864FBB">
        <w:rPr>
          <w:lang w:val="uz-Cyrl-UZ"/>
        </w:rPr>
        <w:t>восита.</w:t>
      </w:r>
    </w:p>
    <w:p w14:paraId="2DCCDD1A" w14:textId="77777777" w:rsidR="0058750E" w:rsidRPr="00864FBB" w:rsidRDefault="009E362A" w:rsidP="00864FBB">
      <w:pPr>
        <w:pStyle w:val="Default"/>
        <w:rPr>
          <w:lang w:val="uz-Cyrl-UZ"/>
        </w:rPr>
      </w:pPr>
      <w:r w:rsidRPr="00864FBB">
        <w:rPr>
          <w:b/>
          <w:lang w:val="uz-Cyrl-UZ"/>
        </w:rPr>
        <w:t>АТК коди:</w:t>
      </w:r>
      <w:r w:rsidR="0058750E" w:rsidRPr="00864FBB">
        <w:rPr>
          <w:b/>
          <w:lang w:val="uz-Cyrl-UZ"/>
        </w:rPr>
        <w:t xml:space="preserve"> </w:t>
      </w:r>
      <w:r w:rsidR="00517D5F" w:rsidRPr="00864FBB">
        <w:rPr>
          <w:rFonts w:eastAsia="ArialMT"/>
          <w:lang w:val="uz-Cyrl-UZ"/>
        </w:rPr>
        <w:t>J01MA12</w:t>
      </w:r>
    </w:p>
    <w:p w14:paraId="274AF148" w14:textId="77777777" w:rsidR="0058750E" w:rsidRPr="00864FBB" w:rsidRDefault="0058750E" w:rsidP="00864FBB">
      <w:pPr>
        <w:pStyle w:val="Default"/>
        <w:rPr>
          <w:b/>
          <w:lang w:val="uz-Cyrl-UZ"/>
        </w:rPr>
      </w:pPr>
    </w:p>
    <w:p w14:paraId="011731E6" w14:textId="77777777" w:rsidR="00742E03" w:rsidRPr="00864FBB" w:rsidRDefault="00742E03" w:rsidP="00864FBB">
      <w:pPr>
        <w:pStyle w:val="Default"/>
        <w:rPr>
          <w:b/>
          <w:color w:val="auto"/>
          <w:lang w:val="uz-Cyrl-UZ"/>
        </w:rPr>
      </w:pPr>
      <w:r w:rsidRPr="00864FBB">
        <w:rPr>
          <w:b/>
          <w:color w:val="auto"/>
          <w:lang w:val="uz-Cyrl-UZ"/>
        </w:rPr>
        <w:t>Фармакологик ҳусусиятлари</w:t>
      </w:r>
    </w:p>
    <w:p w14:paraId="71E1F6C1" w14:textId="77777777" w:rsidR="0058750E" w:rsidRPr="00864FBB" w:rsidRDefault="00742E03" w:rsidP="00864FBB">
      <w:pPr>
        <w:pStyle w:val="Default"/>
        <w:rPr>
          <w:b/>
          <w:i/>
          <w:lang w:val="uz-Cyrl-UZ"/>
        </w:rPr>
      </w:pPr>
      <w:r w:rsidRPr="00864FBB">
        <w:rPr>
          <w:b/>
          <w:i/>
          <w:color w:val="auto"/>
          <w:lang w:val="uz-Cyrl-UZ"/>
        </w:rPr>
        <w:t>Фармакодинамикаси</w:t>
      </w:r>
    </w:p>
    <w:p w14:paraId="04C43EC8" w14:textId="1162FE1A" w:rsidR="00517D5F" w:rsidRPr="00864FBB" w:rsidRDefault="00563C26"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К</w:t>
      </w:r>
      <w:r w:rsidR="00974BA4" w:rsidRPr="00864FBB">
        <w:rPr>
          <w:rFonts w:ascii="Times New Roman" w:eastAsia="Times New Roman" w:hAnsi="Times New Roman" w:cs="Times New Roman"/>
          <w:sz w:val="24"/>
          <w:szCs w:val="24"/>
          <w:lang w:val="uz-Cyrl-UZ" w:eastAsia="ru-RU"/>
        </w:rPr>
        <w:t>енг таъсир доирасига эга</w:t>
      </w:r>
      <w:r w:rsidRPr="00864FBB">
        <w:rPr>
          <w:rFonts w:ascii="Times New Roman" w:eastAsia="Times New Roman" w:hAnsi="Times New Roman" w:cs="Times New Roman"/>
          <w:sz w:val="24"/>
          <w:szCs w:val="24"/>
          <w:lang w:val="uz-Cyrl-UZ" w:eastAsia="ru-RU"/>
        </w:rPr>
        <w:t>,</w:t>
      </w:r>
      <w:r w:rsidR="00974BA4" w:rsidRPr="00864FBB">
        <w:rPr>
          <w:rFonts w:ascii="Times New Roman" w:eastAsia="Times New Roman" w:hAnsi="Times New Roman" w:cs="Times New Roman"/>
          <w:sz w:val="24"/>
          <w:szCs w:val="24"/>
          <w:lang w:val="uz-Cyrl-UZ" w:eastAsia="ru-RU"/>
        </w:rPr>
        <w:t xml:space="preserve"> </w:t>
      </w:r>
      <w:r w:rsidR="00273E3A" w:rsidRPr="00864FBB">
        <w:rPr>
          <w:rFonts w:ascii="Times New Roman" w:eastAsia="Times New Roman" w:hAnsi="Times New Roman" w:cs="Times New Roman"/>
          <w:sz w:val="24"/>
          <w:szCs w:val="24"/>
          <w:lang w:val="uz-Cyrl-UZ" w:eastAsia="ru-RU"/>
        </w:rPr>
        <w:t>фтор</w:t>
      </w:r>
      <w:r w:rsidR="00517D5F" w:rsidRPr="00864FBB">
        <w:rPr>
          <w:rFonts w:ascii="Times New Roman" w:eastAsia="Times New Roman" w:hAnsi="Times New Roman" w:cs="Times New Roman"/>
          <w:sz w:val="24"/>
          <w:szCs w:val="24"/>
          <w:lang w:val="uz-Cyrl-UZ" w:eastAsia="ru-RU"/>
        </w:rPr>
        <w:t xml:space="preserve">хинолонлар </w:t>
      </w:r>
      <w:r w:rsidRPr="00864FBB">
        <w:rPr>
          <w:rFonts w:ascii="Times New Roman" w:eastAsia="Times New Roman" w:hAnsi="Times New Roman" w:cs="Times New Roman"/>
          <w:sz w:val="24"/>
          <w:szCs w:val="24"/>
          <w:lang w:val="uz-Cyrl-UZ" w:eastAsia="ru-RU"/>
        </w:rPr>
        <w:t>гуруҳига мансуб</w:t>
      </w:r>
      <w:r w:rsidR="00273E3A" w:rsidRPr="00864FBB">
        <w:rPr>
          <w:rFonts w:ascii="Times New Roman" w:eastAsia="Times New Roman" w:hAnsi="Times New Roman" w:cs="Times New Roman"/>
          <w:sz w:val="24"/>
          <w:szCs w:val="24"/>
          <w:lang w:val="uz-Cyrl-UZ" w:eastAsia="ru-RU"/>
        </w:rPr>
        <w:t>,</w:t>
      </w:r>
      <w:r w:rsidR="00517D5F" w:rsidRPr="00864FBB">
        <w:rPr>
          <w:rFonts w:ascii="Times New Roman" w:eastAsia="Times New Roman" w:hAnsi="Times New Roman" w:cs="Times New Roman"/>
          <w:sz w:val="24"/>
          <w:szCs w:val="24"/>
          <w:lang w:val="uz-Cyrl-UZ" w:eastAsia="ru-RU"/>
        </w:rPr>
        <w:t xml:space="preserve"> </w:t>
      </w:r>
      <w:r w:rsidR="00974BA4" w:rsidRPr="00864FBB">
        <w:rPr>
          <w:rFonts w:ascii="Times New Roman" w:eastAsia="Times New Roman" w:hAnsi="Times New Roman" w:cs="Times New Roman"/>
          <w:sz w:val="24"/>
          <w:szCs w:val="24"/>
          <w:lang w:val="uz-Cyrl-UZ" w:eastAsia="ru-RU"/>
        </w:rPr>
        <w:t>фаол модда сифатида офлоксациннинг чапга айланувчи изомери</w:t>
      </w:r>
      <w:r w:rsidRPr="00864FBB">
        <w:rPr>
          <w:rFonts w:ascii="Times New Roman" w:eastAsia="Times New Roman" w:hAnsi="Times New Roman" w:cs="Times New Roman"/>
          <w:sz w:val="24"/>
          <w:szCs w:val="24"/>
          <w:lang w:val="uz-Cyrl-UZ" w:eastAsia="ru-RU"/>
        </w:rPr>
        <w:t>ни</w:t>
      </w:r>
      <w:r w:rsidR="00974BA4" w:rsidRPr="00864FBB">
        <w:rPr>
          <w:rFonts w:ascii="Times New Roman" w:eastAsia="Times New Roman" w:hAnsi="Times New Roman" w:cs="Times New Roman"/>
          <w:sz w:val="24"/>
          <w:szCs w:val="24"/>
          <w:lang w:val="uz-Cyrl-UZ" w:eastAsia="ru-RU"/>
        </w:rPr>
        <w:t xml:space="preserve"> сақловчи </w:t>
      </w:r>
      <w:r w:rsidRPr="00864FBB">
        <w:rPr>
          <w:rFonts w:ascii="Times New Roman" w:eastAsia="Times New Roman" w:hAnsi="Times New Roman" w:cs="Times New Roman"/>
          <w:sz w:val="24"/>
          <w:szCs w:val="24"/>
          <w:lang w:val="uz-Cyrl-UZ" w:eastAsia="ru-RU"/>
        </w:rPr>
        <w:t>микробларга қарши препарат</w:t>
      </w:r>
      <w:r w:rsidR="00517D5F" w:rsidRPr="00864FBB">
        <w:rPr>
          <w:rFonts w:ascii="Times New Roman" w:eastAsia="Times New Roman" w:hAnsi="Times New Roman" w:cs="Times New Roman"/>
          <w:sz w:val="24"/>
          <w:szCs w:val="24"/>
          <w:lang w:val="uz-Cyrl-UZ" w:eastAsia="ru-RU"/>
        </w:rPr>
        <w:t xml:space="preserve">. </w:t>
      </w:r>
      <w:r w:rsidR="00273E3A" w:rsidRPr="00864FBB">
        <w:rPr>
          <w:rFonts w:ascii="Times New Roman" w:eastAsia="Times New Roman" w:hAnsi="Times New Roman" w:cs="Times New Roman"/>
          <w:sz w:val="24"/>
          <w:szCs w:val="24"/>
          <w:lang w:val="uz-Cyrl-UZ" w:eastAsia="ru-RU"/>
        </w:rPr>
        <w:t xml:space="preserve">Бактерицид таъсир қилади. </w:t>
      </w:r>
      <w:r w:rsidR="00517D5F" w:rsidRPr="00864FBB">
        <w:rPr>
          <w:rFonts w:ascii="Times New Roman" w:eastAsia="Times New Roman" w:hAnsi="Times New Roman" w:cs="Times New Roman"/>
          <w:sz w:val="24"/>
          <w:szCs w:val="24"/>
          <w:lang w:val="uz-Cyrl-UZ" w:eastAsia="ru-RU"/>
        </w:rPr>
        <w:t xml:space="preserve">ДНК – гираза (топоизомераза II) ва топоизомераза IV ни блоклайди, ДНКнинг суперспирилизациясини ва узилишларининг тикилишини бузади, ДНК синтезини </w:t>
      </w:r>
      <w:r w:rsidR="00D5024E" w:rsidRPr="00864FBB">
        <w:rPr>
          <w:rFonts w:ascii="Times New Roman" w:eastAsia="Times New Roman" w:hAnsi="Times New Roman" w:cs="Times New Roman"/>
          <w:sz w:val="24"/>
          <w:szCs w:val="24"/>
          <w:lang w:val="uz-Cyrl-UZ" w:eastAsia="ru-RU"/>
        </w:rPr>
        <w:t>сусайт</w:t>
      </w:r>
      <w:r w:rsidR="00B33951" w:rsidRPr="00864FBB">
        <w:rPr>
          <w:rFonts w:ascii="Times New Roman" w:eastAsia="Times New Roman" w:hAnsi="Times New Roman" w:cs="Times New Roman"/>
          <w:sz w:val="24"/>
          <w:szCs w:val="24"/>
          <w:lang w:val="uz-Cyrl-UZ" w:eastAsia="ru-RU"/>
        </w:rPr>
        <w:t>иради</w:t>
      </w:r>
      <w:r w:rsidR="00517D5F" w:rsidRPr="00864FBB">
        <w:rPr>
          <w:rFonts w:ascii="Times New Roman" w:eastAsia="Times New Roman" w:hAnsi="Times New Roman" w:cs="Times New Roman"/>
          <w:sz w:val="24"/>
          <w:szCs w:val="24"/>
          <w:lang w:val="uz-Cyrl-UZ" w:eastAsia="ru-RU"/>
        </w:rPr>
        <w:t xml:space="preserve">, микроорганизмларнинг цитоплазмасида, хужайра деворида ва мембранасида чуқур морфологик ўзгаришларни чақиради. </w:t>
      </w:r>
      <w:r w:rsidR="00326F69" w:rsidRPr="00864FBB">
        <w:rPr>
          <w:rFonts w:ascii="Times New Roman" w:eastAsia="Times New Roman" w:hAnsi="Times New Roman" w:cs="Times New Roman"/>
          <w:sz w:val="24"/>
          <w:szCs w:val="24"/>
          <w:lang w:val="uz-Cyrl-UZ" w:eastAsia="ru-RU"/>
        </w:rPr>
        <w:t xml:space="preserve">In </w:t>
      </w:r>
      <w:r w:rsidR="00517D5F" w:rsidRPr="00864FBB">
        <w:rPr>
          <w:rFonts w:ascii="Times New Roman" w:eastAsia="Times New Roman" w:hAnsi="Times New Roman" w:cs="Times New Roman"/>
          <w:sz w:val="24"/>
          <w:szCs w:val="24"/>
          <w:lang w:val="uz-Cyrl-UZ" w:eastAsia="ru-RU"/>
        </w:rPr>
        <w:t>vitro ва in vivo шароитида микроорганизмларнинг кўпчилик штаммл</w:t>
      </w:r>
      <w:r w:rsidR="00273E3A" w:rsidRPr="00864FBB">
        <w:rPr>
          <w:rFonts w:ascii="Times New Roman" w:eastAsia="Times New Roman" w:hAnsi="Times New Roman" w:cs="Times New Roman"/>
          <w:sz w:val="24"/>
          <w:szCs w:val="24"/>
          <w:lang w:val="uz-Cyrl-UZ" w:eastAsia="ru-RU"/>
        </w:rPr>
        <w:t xml:space="preserve">арига нисбатан </w:t>
      </w:r>
      <w:r w:rsidR="00C55A88" w:rsidRPr="00864FBB">
        <w:rPr>
          <w:rFonts w:ascii="Times New Roman" w:eastAsia="Times New Roman" w:hAnsi="Times New Roman" w:cs="Times New Roman"/>
          <w:sz w:val="24"/>
          <w:szCs w:val="24"/>
          <w:lang w:val="uz-Cyrl-UZ" w:eastAsia="ru-RU"/>
        </w:rPr>
        <w:t>самарали</w:t>
      </w:r>
      <w:r w:rsidR="00273E3A" w:rsidRPr="00864FBB">
        <w:rPr>
          <w:rFonts w:ascii="Times New Roman" w:eastAsia="Times New Roman" w:hAnsi="Times New Roman" w:cs="Times New Roman"/>
          <w:sz w:val="24"/>
          <w:szCs w:val="24"/>
          <w:lang w:val="uz-Cyrl-UZ" w:eastAsia="ru-RU"/>
        </w:rPr>
        <w:t>.</w:t>
      </w:r>
    </w:p>
    <w:p w14:paraId="77A936A0" w14:textId="77777777" w:rsidR="00273E3A" w:rsidRPr="00864FBB" w:rsidRDefault="00273E3A" w:rsidP="00864FBB">
      <w:pPr>
        <w:spacing w:after="0" w:line="240" w:lineRule="auto"/>
        <w:jc w:val="both"/>
        <w:rPr>
          <w:rFonts w:ascii="Times New Roman" w:eastAsia="Times New Roman" w:hAnsi="Times New Roman" w:cs="Times New Roman"/>
          <w:b/>
          <w:i/>
          <w:sz w:val="24"/>
          <w:szCs w:val="24"/>
          <w:u w:val="single"/>
          <w:lang w:val="uz-Cyrl-UZ" w:eastAsia="ru-RU"/>
        </w:rPr>
      </w:pPr>
      <w:r w:rsidRPr="00864FBB">
        <w:rPr>
          <w:rFonts w:ascii="Times New Roman" w:eastAsia="Times New Roman" w:hAnsi="Times New Roman" w:cs="Times New Roman"/>
          <w:b/>
          <w:i/>
          <w:sz w:val="24"/>
          <w:szCs w:val="24"/>
          <w:u w:val="single"/>
          <w:lang w:val="uz-Cyrl-UZ" w:eastAsia="ru-RU"/>
        </w:rPr>
        <w:t>Левофлоксацинга сезгир микроорганизмлар:</w:t>
      </w:r>
    </w:p>
    <w:p w14:paraId="31A18C44" w14:textId="77777777" w:rsidR="00517D5F" w:rsidRPr="00864FBB" w:rsidRDefault="00273E3A"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 </w:t>
      </w:r>
      <w:r w:rsidR="00517D5F" w:rsidRPr="00864FBB">
        <w:rPr>
          <w:rFonts w:ascii="Times New Roman" w:eastAsia="Times New Roman" w:hAnsi="Times New Roman" w:cs="Times New Roman"/>
          <w:sz w:val="24"/>
          <w:szCs w:val="24"/>
          <w:lang w:val="uz-Cyrl-UZ" w:eastAsia="ru-RU"/>
        </w:rPr>
        <w:t xml:space="preserve">– </w:t>
      </w:r>
      <w:r w:rsidRPr="00864FBB">
        <w:rPr>
          <w:rFonts w:ascii="Times New Roman" w:eastAsia="Times New Roman" w:hAnsi="Times New Roman" w:cs="Times New Roman"/>
          <w:b/>
          <w:i/>
          <w:sz w:val="24"/>
          <w:szCs w:val="24"/>
          <w:lang w:val="uz-Cyrl-UZ" w:eastAsia="ru-RU"/>
        </w:rPr>
        <w:t xml:space="preserve">Аэроб </w:t>
      </w:r>
      <w:r w:rsidR="00517D5F" w:rsidRPr="00864FBB">
        <w:rPr>
          <w:rFonts w:ascii="Times New Roman" w:eastAsia="Times New Roman" w:hAnsi="Times New Roman" w:cs="Times New Roman"/>
          <w:b/>
          <w:i/>
          <w:sz w:val="24"/>
          <w:szCs w:val="24"/>
          <w:lang w:val="uz-Cyrl-UZ" w:eastAsia="ru-RU"/>
        </w:rPr>
        <w:t>граммусбат микроорганизмлар:</w:t>
      </w:r>
      <w:r w:rsidR="00517D5F" w:rsidRPr="00864FBB">
        <w:rPr>
          <w:rFonts w:ascii="Times New Roman" w:eastAsia="Times New Roman" w:hAnsi="Times New Roman" w:cs="Times New Roman"/>
          <w:sz w:val="24"/>
          <w:szCs w:val="24"/>
          <w:lang w:val="uz-Cyrl-UZ" w:eastAsia="ru-RU"/>
        </w:rPr>
        <w:t xml:space="preserve"> Сorynebacterium diphtheriae; Enterococcus faecalis; Listeria monocytogenes; Staphylococcus spp. (коагула</w:t>
      </w:r>
      <w:r w:rsidRPr="00864FBB">
        <w:rPr>
          <w:rFonts w:ascii="Times New Roman" w:eastAsia="Times New Roman" w:hAnsi="Times New Roman" w:cs="Times New Roman"/>
          <w:sz w:val="24"/>
          <w:szCs w:val="24"/>
          <w:lang w:val="uz-Cyrl-UZ" w:eastAsia="ru-RU"/>
        </w:rPr>
        <w:t>за-негатив</w:t>
      </w:r>
      <w:r w:rsidR="00517D5F" w:rsidRPr="00864FBB">
        <w:rPr>
          <w:rFonts w:ascii="Times New Roman" w:eastAsia="Times New Roman" w:hAnsi="Times New Roman" w:cs="Times New Roman"/>
          <w:sz w:val="24"/>
          <w:szCs w:val="24"/>
          <w:lang w:val="uz-Cyrl-UZ" w:eastAsia="ru-RU"/>
        </w:rPr>
        <w:t xml:space="preserve"> метициллинга сезгир/метициллинга ўртача сезгир штаммлари), Staphylococcus aureus</w:t>
      </w:r>
      <w:r w:rsidRPr="00864FBB">
        <w:rPr>
          <w:rFonts w:ascii="Times New Roman" w:eastAsia="Times New Roman" w:hAnsi="Times New Roman" w:cs="Times New Roman"/>
          <w:sz w:val="24"/>
          <w:szCs w:val="24"/>
          <w:lang w:val="uz-Cyrl-UZ" w:eastAsia="ru-RU"/>
        </w:rPr>
        <w:t xml:space="preserve"> (метициллинга сезгир штаммлари)</w:t>
      </w:r>
      <w:r w:rsidR="00517D5F" w:rsidRPr="00864FBB">
        <w:rPr>
          <w:rFonts w:ascii="Times New Roman" w:eastAsia="Times New Roman" w:hAnsi="Times New Roman" w:cs="Times New Roman"/>
          <w:sz w:val="24"/>
          <w:szCs w:val="24"/>
          <w:lang w:val="uz-Cyrl-UZ" w:eastAsia="ru-RU"/>
        </w:rPr>
        <w:t xml:space="preserve">, </w:t>
      </w:r>
      <w:r w:rsidRPr="00864FBB">
        <w:rPr>
          <w:rFonts w:ascii="Times New Roman" w:eastAsia="Times New Roman" w:hAnsi="Times New Roman" w:cs="Times New Roman"/>
          <w:sz w:val="24"/>
          <w:szCs w:val="24"/>
          <w:lang w:val="uz-Cyrl-UZ" w:eastAsia="ru-RU"/>
        </w:rPr>
        <w:t xml:space="preserve">Staphylococcus </w:t>
      </w:r>
      <w:r w:rsidR="00517D5F" w:rsidRPr="00864FBB">
        <w:rPr>
          <w:rFonts w:ascii="Times New Roman" w:eastAsia="Times New Roman" w:hAnsi="Times New Roman" w:cs="Times New Roman"/>
          <w:sz w:val="24"/>
          <w:szCs w:val="24"/>
          <w:lang w:val="uz-Cyrl-UZ" w:eastAsia="ru-RU"/>
        </w:rPr>
        <w:t xml:space="preserve">epidermidis (метициллинга сезгир штаммлари), </w:t>
      </w:r>
      <w:r w:rsidR="00AB484D" w:rsidRPr="00864FBB">
        <w:rPr>
          <w:rFonts w:ascii="Times New Roman" w:eastAsia="Times New Roman" w:hAnsi="Times New Roman" w:cs="Times New Roman"/>
          <w:sz w:val="24"/>
          <w:szCs w:val="24"/>
          <w:lang w:val="uz-Cyrl-UZ" w:eastAsia="ru-RU"/>
        </w:rPr>
        <w:t xml:space="preserve">Staphylococcus spp. (лейкотоксин сақловчи); </w:t>
      </w:r>
      <w:r w:rsidR="00517D5F" w:rsidRPr="00864FBB">
        <w:rPr>
          <w:rFonts w:ascii="Times New Roman" w:eastAsia="Times New Roman" w:hAnsi="Times New Roman" w:cs="Times New Roman"/>
          <w:sz w:val="24"/>
          <w:szCs w:val="24"/>
          <w:lang w:val="uz-Cyrl-UZ" w:eastAsia="ru-RU"/>
        </w:rPr>
        <w:t xml:space="preserve">Streptococcus </w:t>
      </w:r>
      <w:r w:rsidR="00AB484D" w:rsidRPr="00864FBB">
        <w:rPr>
          <w:rFonts w:ascii="Times New Roman" w:eastAsia="Times New Roman" w:hAnsi="Times New Roman" w:cs="Times New Roman"/>
          <w:sz w:val="24"/>
          <w:szCs w:val="24"/>
          <w:lang w:val="uz-Cyrl-UZ" w:eastAsia="ru-RU"/>
        </w:rPr>
        <w:t>spp. С ва G гуруҳлари</w:t>
      </w:r>
      <w:r w:rsidR="00517D5F" w:rsidRPr="00864FBB">
        <w:rPr>
          <w:rFonts w:ascii="Times New Roman" w:eastAsia="Times New Roman" w:hAnsi="Times New Roman" w:cs="Times New Roman"/>
          <w:sz w:val="24"/>
          <w:szCs w:val="24"/>
          <w:lang w:val="uz-Cyrl-UZ" w:eastAsia="ru-RU"/>
        </w:rPr>
        <w:t xml:space="preserve">, </w:t>
      </w:r>
      <w:r w:rsidR="00AB484D" w:rsidRPr="00864FBB">
        <w:rPr>
          <w:rFonts w:ascii="Times New Roman" w:eastAsia="Times New Roman" w:hAnsi="Times New Roman" w:cs="Times New Roman"/>
          <w:sz w:val="24"/>
          <w:szCs w:val="24"/>
          <w:lang w:val="uz-Cyrl-UZ" w:eastAsia="ru-RU"/>
        </w:rPr>
        <w:lastRenderedPageBreak/>
        <w:t xml:space="preserve">Streptococcus </w:t>
      </w:r>
      <w:r w:rsidR="00517D5F" w:rsidRPr="00864FBB">
        <w:rPr>
          <w:rFonts w:ascii="Times New Roman" w:eastAsia="Times New Roman" w:hAnsi="Times New Roman" w:cs="Times New Roman"/>
          <w:sz w:val="24"/>
          <w:szCs w:val="24"/>
          <w:lang w:val="uz-Cyrl-UZ" w:eastAsia="ru-RU"/>
        </w:rPr>
        <w:t xml:space="preserve">agalactiae, </w:t>
      </w:r>
      <w:r w:rsidR="00AB484D" w:rsidRPr="00864FBB">
        <w:rPr>
          <w:rFonts w:ascii="Times New Roman" w:eastAsia="Times New Roman" w:hAnsi="Times New Roman" w:cs="Times New Roman"/>
          <w:sz w:val="24"/>
          <w:szCs w:val="24"/>
          <w:lang w:val="uz-Cyrl-UZ" w:eastAsia="ru-RU"/>
        </w:rPr>
        <w:t xml:space="preserve">Streptococcus </w:t>
      </w:r>
      <w:r w:rsidR="00517D5F" w:rsidRPr="00864FBB">
        <w:rPr>
          <w:rFonts w:ascii="Times New Roman" w:eastAsia="Times New Roman" w:hAnsi="Times New Roman" w:cs="Times New Roman"/>
          <w:sz w:val="24"/>
          <w:szCs w:val="24"/>
          <w:lang w:val="uz-Cyrl-UZ" w:eastAsia="ru-RU"/>
        </w:rPr>
        <w:t>p</w:t>
      </w:r>
      <w:r w:rsidR="007A6297" w:rsidRPr="00864FBB">
        <w:rPr>
          <w:rFonts w:ascii="Times New Roman" w:eastAsia="Times New Roman" w:hAnsi="Times New Roman" w:cs="Times New Roman"/>
          <w:sz w:val="24"/>
          <w:szCs w:val="24"/>
          <w:lang w:val="uz-Cyrl-UZ" w:eastAsia="ru-RU"/>
        </w:rPr>
        <w:t>neumoniae (пенициллинга сезгир/</w:t>
      </w:r>
      <w:r w:rsidR="00383997" w:rsidRPr="00864FBB">
        <w:rPr>
          <w:rFonts w:ascii="Times New Roman" w:eastAsia="Times New Roman" w:hAnsi="Times New Roman" w:cs="Times New Roman"/>
          <w:sz w:val="24"/>
          <w:szCs w:val="24"/>
          <w:lang w:val="uz-Cyrl-UZ" w:eastAsia="ru-RU"/>
        </w:rPr>
        <w:t>пенициллинга ўртача сезгир/</w:t>
      </w:r>
      <w:r w:rsidR="00517D5F" w:rsidRPr="00864FBB">
        <w:rPr>
          <w:rFonts w:ascii="Times New Roman" w:eastAsia="Times New Roman" w:hAnsi="Times New Roman" w:cs="Times New Roman"/>
          <w:sz w:val="24"/>
          <w:szCs w:val="24"/>
          <w:lang w:val="uz-Cyrl-UZ" w:eastAsia="ru-RU"/>
        </w:rPr>
        <w:t xml:space="preserve">пенициллинга – чидамли штаммлари), </w:t>
      </w:r>
      <w:r w:rsidR="00AB484D" w:rsidRPr="00864FBB">
        <w:rPr>
          <w:rFonts w:ascii="Times New Roman" w:eastAsia="Times New Roman" w:hAnsi="Times New Roman" w:cs="Times New Roman"/>
          <w:sz w:val="24"/>
          <w:szCs w:val="24"/>
          <w:lang w:val="uz-Cyrl-UZ" w:eastAsia="ru-RU"/>
        </w:rPr>
        <w:t xml:space="preserve">Streptococcus pyogenes, </w:t>
      </w:r>
      <w:r w:rsidR="00517D5F" w:rsidRPr="00864FBB">
        <w:rPr>
          <w:rFonts w:ascii="Times New Roman" w:eastAsia="Times New Roman" w:hAnsi="Times New Roman" w:cs="Times New Roman"/>
          <w:sz w:val="24"/>
          <w:szCs w:val="24"/>
          <w:lang w:val="uz-Cyrl-UZ" w:eastAsia="ru-RU"/>
        </w:rPr>
        <w:t xml:space="preserve">Viridans </w:t>
      </w:r>
      <w:r w:rsidR="00AB484D" w:rsidRPr="00864FBB">
        <w:rPr>
          <w:rFonts w:ascii="Times New Roman" w:eastAsia="Times New Roman" w:hAnsi="Times New Roman" w:cs="Times New Roman"/>
          <w:sz w:val="24"/>
          <w:szCs w:val="24"/>
          <w:lang w:val="uz-Cyrl-UZ" w:eastAsia="ru-RU"/>
        </w:rPr>
        <w:t xml:space="preserve">гуруҳидаги Streptococcus </w:t>
      </w:r>
      <w:r w:rsidR="00517D5F" w:rsidRPr="00864FBB">
        <w:rPr>
          <w:rFonts w:ascii="Times New Roman" w:eastAsia="Times New Roman" w:hAnsi="Times New Roman" w:cs="Times New Roman"/>
          <w:sz w:val="24"/>
          <w:szCs w:val="24"/>
          <w:lang w:val="uz-Cyrl-UZ" w:eastAsia="ru-RU"/>
        </w:rPr>
        <w:t>(пенициллинга сезгир ва пенициллинга</w:t>
      </w:r>
      <w:r w:rsidR="00AB484D" w:rsidRPr="00864FBB">
        <w:rPr>
          <w:rFonts w:ascii="Times New Roman" w:eastAsia="Times New Roman" w:hAnsi="Times New Roman" w:cs="Times New Roman"/>
          <w:sz w:val="24"/>
          <w:szCs w:val="24"/>
          <w:lang w:val="uz-Cyrl-UZ" w:eastAsia="ru-RU"/>
        </w:rPr>
        <w:t xml:space="preserve"> чидамли штаммлар</w:t>
      </w:r>
      <w:r w:rsidR="00D92F96" w:rsidRPr="00864FBB">
        <w:rPr>
          <w:rFonts w:ascii="Times New Roman" w:eastAsia="Times New Roman" w:hAnsi="Times New Roman" w:cs="Times New Roman"/>
          <w:sz w:val="24"/>
          <w:szCs w:val="24"/>
          <w:lang w:val="uz-Cyrl-UZ" w:eastAsia="ru-RU"/>
        </w:rPr>
        <w:t>и</w:t>
      </w:r>
      <w:r w:rsidR="00AB484D" w:rsidRPr="00864FBB">
        <w:rPr>
          <w:rFonts w:ascii="Times New Roman" w:eastAsia="Times New Roman" w:hAnsi="Times New Roman" w:cs="Times New Roman"/>
          <w:sz w:val="24"/>
          <w:szCs w:val="24"/>
          <w:lang w:val="uz-Cyrl-UZ" w:eastAsia="ru-RU"/>
        </w:rPr>
        <w:t>) ни ҳам қўшиб;</w:t>
      </w:r>
    </w:p>
    <w:p w14:paraId="1D8ED529" w14:textId="264F6D0E" w:rsidR="00517D5F" w:rsidRPr="00864FBB" w:rsidRDefault="00517D5F"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 </w:t>
      </w:r>
      <w:r w:rsidR="00AB484D" w:rsidRPr="00864FBB">
        <w:rPr>
          <w:rFonts w:ascii="Times New Roman" w:eastAsia="Times New Roman" w:hAnsi="Times New Roman" w:cs="Times New Roman"/>
          <w:b/>
          <w:i/>
          <w:sz w:val="24"/>
          <w:szCs w:val="24"/>
          <w:lang w:val="uz-Cyrl-UZ" w:eastAsia="ru-RU"/>
        </w:rPr>
        <w:t xml:space="preserve">Аэроб </w:t>
      </w:r>
      <w:r w:rsidRPr="00864FBB">
        <w:rPr>
          <w:rFonts w:ascii="Times New Roman" w:eastAsia="Times New Roman" w:hAnsi="Times New Roman" w:cs="Times New Roman"/>
          <w:b/>
          <w:i/>
          <w:sz w:val="24"/>
          <w:szCs w:val="24"/>
          <w:lang w:val="uz-Cyrl-UZ" w:eastAsia="ru-RU"/>
        </w:rPr>
        <w:t>грамманфий бактериялар:</w:t>
      </w:r>
      <w:r w:rsidRPr="00864FBB">
        <w:rPr>
          <w:rFonts w:ascii="Times New Roman" w:eastAsia="Times New Roman" w:hAnsi="Times New Roman" w:cs="Times New Roman"/>
          <w:sz w:val="24"/>
          <w:szCs w:val="24"/>
          <w:lang w:val="uz-Cyrl-UZ" w:eastAsia="ru-RU"/>
        </w:rPr>
        <w:t xml:space="preserve"> Acinetobacter spp., шу жумладан Acinetobacter baumanii; Acinobacillus actinomycetemcomitans; Citrobacter freundii, diversus; Eikenella corrodens; Enterobacter </w:t>
      </w:r>
      <w:r w:rsidR="00AB484D" w:rsidRPr="00864FBB">
        <w:rPr>
          <w:rFonts w:ascii="Times New Roman" w:eastAsia="Times New Roman" w:hAnsi="Times New Roman" w:cs="Times New Roman"/>
          <w:sz w:val="24"/>
          <w:szCs w:val="24"/>
          <w:lang w:val="uz-Cyrl-UZ" w:eastAsia="ru-RU"/>
        </w:rPr>
        <w:t>aerogenes</w:t>
      </w:r>
      <w:r w:rsidRPr="00864FBB">
        <w:rPr>
          <w:rFonts w:ascii="Times New Roman" w:eastAsia="Times New Roman" w:hAnsi="Times New Roman" w:cs="Times New Roman"/>
          <w:sz w:val="24"/>
          <w:szCs w:val="24"/>
          <w:lang w:val="uz-Cyrl-UZ" w:eastAsia="ru-RU"/>
        </w:rPr>
        <w:t xml:space="preserve">, </w:t>
      </w:r>
      <w:r w:rsidR="00AB484D" w:rsidRPr="00864FBB">
        <w:rPr>
          <w:rFonts w:ascii="Times New Roman" w:eastAsia="Times New Roman" w:hAnsi="Times New Roman" w:cs="Times New Roman"/>
          <w:sz w:val="24"/>
          <w:szCs w:val="24"/>
          <w:lang w:val="uz-Cyrl-UZ" w:eastAsia="ru-RU"/>
        </w:rPr>
        <w:t>Enterobacter agglomerans, Enterobacter spp. (</w:t>
      </w:r>
      <w:r w:rsidRPr="00864FBB">
        <w:rPr>
          <w:rFonts w:ascii="Times New Roman" w:eastAsia="Times New Roman" w:hAnsi="Times New Roman" w:cs="Times New Roman"/>
          <w:sz w:val="24"/>
          <w:szCs w:val="24"/>
          <w:lang w:val="uz-Cyrl-UZ" w:eastAsia="ru-RU"/>
        </w:rPr>
        <w:t xml:space="preserve">шу жумладан </w:t>
      </w:r>
      <w:r w:rsidRPr="009811B6">
        <w:rPr>
          <w:rFonts w:ascii="Times New Roman" w:eastAsia="Times New Roman" w:hAnsi="Times New Roman" w:cs="Times New Roman"/>
          <w:sz w:val="24"/>
          <w:szCs w:val="24"/>
          <w:lang w:val="uz-Cyrl-UZ" w:eastAsia="ru-RU"/>
        </w:rPr>
        <w:t>Enterobacter cloacae</w:t>
      </w:r>
      <w:r w:rsidR="00AB484D" w:rsidRPr="009811B6">
        <w:rPr>
          <w:rFonts w:ascii="Times New Roman" w:eastAsia="Times New Roman" w:hAnsi="Times New Roman" w:cs="Times New Roman"/>
          <w:sz w:val="24"/>
          <w:szCs w:val="24"/>
          <w:lang w:val="uz-Cyrl-UZ" w:eastAsia="ru-RU"/>
        </w:rPr>
        <w:t>),</w:t>
      </w:r>
      <w:r w:rsidRPr="009811B6">
        <w:rPr>
          <w:rFonts w:ascii="Times New Roman" w:eastAsia="Times New Roman" w:hAnsi="Times New Roman" w:cs="Times New Roman"/>
          <w:sz w:val="24"/>
          <w:szCs w:val="24"/>
          <w:lang w:val="uz-Cyrl-UZ" w:eastAsia="ru-RU"/>
        </w:rPr>
        <w:t xml:space="preserve"> Escherichia coli, Gardnerella vaginalis, Haemophilus ducreyi,</w:t>
      </w:r>
      <w:r w:rsidR="0078726A" w:rsidRPr="009811B6">
        <w:rPr>
          <w:rFonts w:ascii="Times New Roman" w:eastAsia="Times New Roman" w:hAnsi="Times New Roman" w:cs="Times New Roman"/>
          <w:sz w:val="24"/>
          <w:szCs w:val="24"/>
          <w:lang w:val="uz-Cyrl-UZ" w:eastAsia="ru-RU"/>
        </w:rPr>
        <w:t xml:space="preserve"> Haemophilus</w:t>
      </w:r>
      <w:r w:rsidRPr="009811B6">
        <w:rPr>
          <w:rFonts w:ascii="Times New Roman" w:eastAsia="Times New Roman" w:hAnsi="Times New Roman" w:cs="Times New Roman"/>
          <w:sz w:val="24"/>
          <w:szCs w:val="24"/>
          <w:lang w:val="uz-Cyrl-UZ" w:eastAsia="ru-RU"/>
        </w:rPr>
        <w:t xml:space="preserve"> influenzae (ампициллинга сезгир/ампициллинга – чидамли штаммлари), Haemophilus parainfluenzae, Helic</w:t>
      </w:r>
      <w:r w:rsidR="00F44C82" w:rsidRPr="009811B6">
        <w:rPr>
          <w:rFonts w:ascii="Times New Roman" w:eastAsia="Times New Roman" w:hAnsi="Times New Roman" w:cs="Times New Roman"/>
          <w:sz w:val="24"/>
          <w:szCs w:val="24"/>
          <w:lang w:val="uz-Cyrl-UZ" w:eastAsia="ru-RU"/>
        </w:rPr>
        <w:t>obacter pylory; Klebsiella spp.</w:t>
      </w:r>
      <w:r w:rsidRPr="009811B6">
        <w:rPr>
          <w:rFonts w:ascii="Times New Roman" w:eastAsia="Times New Roman" w:hAnsi="Times New Roman" w:cs="Times New Roman"/>
          <w:sz w:val="24"/>
          <w:szCs w:val="24"/>
          <w:lang w:val="uz-Cyrl-UZ" w:eastAsia="ru-RU"/>
        </w:rPr>
        <w:t xml:space="preserve"> </w:t>
      </w:r>
      <w:r w:rsidR="00AB484D" w:rsidRPr="009811B6">
        <w:rPr>
          <w:rFonts w:ascii="Times New Roman" w:eastAsia="Times New Roman" w:hAnsi="Times New Roman" w:cs="Times New Roman"/>
          <w:sz w:val="24"/>
          <w:szCs w:val="24"/>
          <w:lang w:val="uz-Cyrl-UZ" w:eastAsia="ru-RU"/>
        </w:rPr>
        <w:t>(</w:t>
      </w:r>
      <w:r w:rsidRPr="009811B6">
        <w:rPr>
          <w:rFonts w:ascii="Times New Roman" w:eastAsia="Times New Roman" w:hAnsi="Times New Roman" w:cs="Times New Roman"/>
          <w:sz w:val="24"/>
          <w:szCs w:val="24"/>
          <w:lang w:val="uz-Cyrl-UZ" w:eastAsia="ru-RU"/>
        </w:rPr>
        <w:t xml:space="preserve">шу жумладан Klebsiella oxytoca, </w:t>
      </w:r>
      <w:r w:rsidR="0078726A" w:rsidRPr="009811B6">
        <w:rPr>
          <w:rFonts w:ascii="Times New Roman" w:eastAsia="Times New Roman" w:hAnsi="Times New Roman" w:cs="Times New Roman"/>
          <w:sz w:val="24"/>
          <w:szCs w:val="24"/>
          <w:lang w:val="uz-Cyrl-UZ" w:eastAsia="ru-RU"/>
        </w:rPr>
        <w:t xml:space="preserve">Klebsiella </w:t>
      </w:r>
      <w:r w:rsidRPr="009811B6">
        <w:rPr>
          <w:rFonts w:ascii="Times New Roman" w:eastAsia="Times New Roman" w:hAnsi="Times New Roman" w:cs="Times New Roman"/>
          <w:sz w:val="24"/>
          <w:szCs w:val="24"/>
          <w:lang w:val="uz-Cyrl-UZ" w:eastAsia="ru-RU"/>
        </w:rPr>
        <w:t>pneumoniae</w:t>
      </w:r>
      <w:r w:rsidR="00AB484D" w:rsidRPr="009811B6">
        <w:rPr>
          <w:rFonts w:ascii="Times New Roman" w:eastAsia="Times New Roman" w:hAnsi="Times New Roman" w:cs="Times New Roman"/>
          <w:sz w:val="24"/>
          <w:szCs w:val="24"/>
          <w:lang w:val="uz-Cyrl-UZ" w:eastAsia="ru-RU"/>
        </w:rPr>
        <w:t>),</w:t>
      </w:r>
      <w:r w:rsidRPr="009811B6">
        <w:rPr>
          <w:rFonts w:ascii="Times New Roman" w:eastAsia="Times New Roman" w:hAnsi="Times New Roman" w:cs="Times New Roman"/>
          <w:sz w:val="24"/>
          <w:szCs w:val="24"/>
          <w:lang w:val="uz-Cyrl-UZ" w:eastAsia="ru-RU"/>
        </w:rPr>
        <w:t xml:space="preserve"> Moraxella catarrhalis</w:t>
      </w:r>
      <w:r w:rsidR="00AB484D" w:rsidRPr="009811B6">
        <w:rPr>
          <w:rFonts w:ascii="Times New Roman" w:eastAsia="Times New Roman" w:hAnsi="Times New Roman" w:cs="Times New Roman"/>
          <w:sz w:val="24"/>
          <w:szCs w:val="24"/>
          <w:lang w:val="uz-Cyrl-UZ" w:eastAsia="ru-RU"/>
        </w:rPr>
        <w:t xml:space="preserve"> (бета-лактамаза ишлаб чиқарувчи ва ишлаб чиқармайдиган штаммлар</w:t>
      </w:r>
      <w:r w:rsidR="00D92F96" w:rsidRPr="009811B6">
        <w:rPr>
          <w:rFonts w:ascii="Times New Roman" w:eastAsia="Times New Roman" w:hAnsi="Times New Roman" w:cs="Times New Roman"/>
          <w:sz w:val="24"/>
          <w:szCs w:val="24"/>
          <w:lang w:val="uz-Cyrl-UZ" w:eastAsia="ru-RU"/>
        </w:rPr>
        <w:t>и</w:t>
      </w:r>
      <w:r w:rsidR="00AB484D" w:rsidRPr="009811B6">
        <w:rPr>
          <w:rFonts w:ascii="Times New Roman" w:eastAsia="Times New Roman" w:hAnsi="Times New Roman" w:cs="Times New Roman"/>
          <w:sz w:val="24"/>
          <w:szCs w:val="24"/>
          <w:lang w:val="uz-Cyrl-UZ" w:eastAsia="ru-RU"/>
        </w:rPr>
        <w:t>)</w:t>
      </w:r>
      <w:r w:rsidRPr="009811B6">
        <w:rPr>
          <w:rFonts w:ascii="Times New Roman" w:eastAsia="Times New Roman" w:hAnsi="Times New Roman" w:cs="Times New Roman"/>
          <w:sz w:val="24"/>
          <w:szCs w:val="24"/>
          <w:lang w:val="uz-Cyrl-UZ" w:eastAsia="ru-RU"/>
        </w:rPr>
        <w:t>, Morganella morganii; Neisseria gonorrhoeae (шу жумладан пенициллин</w:t>
      </w:r>
      <w:r w:rsidR="0078726A" w:rsidRPr="009811B6">
        <w:rPr>
          <w:rFonts w:ascii="Times New Roman" w:eastAsia="Times New Roman" w:hAnsi="Times New Roman" w:cs="Times New Roman"/>
          <w:sz w:val="24"/>
          <w:szCs w:val="24"/>
          <w:lang w:val="uz-Cyrl-UZ" w:eastAsia="ru-RU"/>
        </w:rPr>
        <w:t>азани</w:t>
      </w:r>
      <w:r w:rsidRPr="009811B6">
        <w:rPr>
          <w:rFonts w:ascii="Times New Roman" w:eastAsia="Times New Roman" w:hAnsi="Times New Roman" w:cs="Times New Roman"/>
          <w:sz w:val="24"/>
          <w:szCs w:val="24"/>
          <w:lang w:val="uz-Cyrl-UZ" w:eastAsia="ru-RU"/>
        </w:rPr>
        <w:t xml:space="preserve"> ишлаб чиқарувчи</w:t>
      </w:r>
      <w:r w:rsidR="0078726A" w:rsidRPr="009811B6">
        <w:rPr>
          <w:rFonts w:ascii="Times New Roman" w:eastAsia="Times New Roman" w:hAnsi="Times New Roman" w:cs="Times New Roman"/>
          <w:sz w:val="24"/>
          <w:szCs w:val="24"/>
          <w:lang w:val="uz-Cyrl-UZ" w:eastAsia="ru-RU"/>
        </w:rPr>
        <w:t xml:space="preserve"> ва ишлаб чиқармайдиган</w:t>
      </w:r>
      <w:r w:rsidRPr="009811B6">
        <w:rPr>
          <w:rFonts w:ascii="Times New Roman" w:eastAsia="Times New Roman" w:hAnsi="Times New Roman" w:cs="Times New Roman"/>
          <w:sz w:val="24"/>
          <w:szCs w:val="24"/>
          <w:lang w:val="uz-Cyrl-UZ" w:eastAsia="ru-RU"/>
        </w:rPr>
        <w:t xml:space="preserve"> штаммлари), Neisseria </w:t>
      </w:r>
      <w:r w:rsidR="00F44C82" w:rsidRPr="009811B6">
        <w:rPr>
          <w:rFonts w:ascii="Times New Roman" w:eastAsia="Times New Roman" w:hAnsi="Times New Roman" w:cs="Times New Roman"/>
          <w:sz w:val="24"/>
          <w:szCs w:val="24"/>
          <w:lang w:val="uz-Cyrl-UZ" w:eastAsia="ru-RU"/>
        </w:rPr>
        <w:t>meningitides, Pasteurella spp. (</w:t>
      </w:r>
      <w:r w:rsidRPr="009811B6">
        <w:rPr>
          <w:rFonts w:ascii="Times New Roman" w:eastAsia="Times New Roman" w:hAnsi="Times New Roman" w:cs="Times New Roman"/>
          <w:sz w:val="24"/>
          <w:szCs w:val="24"/>
          <w:lang w:val="uz-Cyrl-UZ" w:eastAsia="ru-RU"/>
        </w:rPr>
        <w:t xml:space="preserve">шу жумладан Pasteurella canis, </w:t>
      </w:r>
      <w:r w:rsidR="00F44C82" w:rsidRPr="009811B6">
        <w:rPr>
          <w:rFonts w:ascii="Times New Roman" w:eastAsia="Times New Roman" w:hAnsi="Times New Roman" w:cs="Times New Roman"/>
          <w:sz w:val="24"/>
          <w:szCs w:val="24"/>
          <w:lang w:val="uz-Cyrl-UZ" w:eastAsia="ru-RU"/>
        </w:rPr>
        <w:t xml:space="preserve">Pasteurella </w:t>
      </w:r>
      <w:r w:rsidRPr="009811B6">
        <w:rPr>
          <w:rFonts w:ascii="Times New Roman" w:eastAsia="Times New Roman" w:hAnsi="Times New Roman" w:cs="Times New Roman"/>
          <w:sz w:val="24"/>
          <w:szCs w:val="24"/>
          <w:lang w:val="uz-Cyrl-UZ" w:eastAsia="ru-RU"/>
        </w:rPr>
        <w:t xml:space="preserve">dogmatis, </w:t>
      </w:r>
      <w:r w:rsidR="00F44C82" w:rsidRPr="009811B6">
        <w:rPr>
          <w:rFonts w:ascii="Times New Roman" w:eastAsia="Times New Roman" w:hAnsi="Times New Roman" w:cs="Times New Roman"/>
          <w:sz w:val="24"/>
          <w:szCs w:val="24"/>
          <w:lang w:val="uz-Cyrl-UZ" w:eastAsia="ru-RU"/>
        </w:rPr>
        <w:t xml:space="preserve">Pasteurella </w:t>
      </w:r>
      <w:r w:rsidRPr="009811B6">
        <w:rPr>
          <w:rFonts w:ascii="Times New Roman" w:eastAsia="Times New Roman" w:hAnsi="Times New Roman" w:cs="Times New Roman"/>
          <w:sz w:val="24"/>
          <w:szCs w:val="24"/>
          <w:lang w:val="uz-Cyrl-UZ" w:eastAsia="ru-RU"/>
        </w:rPr>
        <w:t>multocida</w:t>
      </w:r>
      <w:r w:rsidR="00F44C82" w:rsidRPr="009811B6">
        <w:rPr>
          <w:rFonts w:ascii="Times New Roman" w:eastAsia="Times New Roman" w:hAnsi="Times New Roman" w:cs="Times New Roman"/>
          <w:sz w:val="24"/>
          <w:szCs w:val="24"/>
          <w:lang w:val="uz-Cyrl-UZ" w:eastAsia="ru-RU"/>
        </w:rPr>
        <w:t>),</w:t>
      </w:r>
      <w:r w:rsidRPr="009811B6">
        <w:rPr>
          <w:rFonts w:ascii="Times New Roman" w:eastAsia="Times New Roman" w:hAnsi="Times New Roman" w:cs="Times New Roman"/>
          <w:sz w:val="24"/>
          <w:szCs w:val="24"/>
          <w:lang w:val="uz-Cyrl-UZ" w:eastAsia="ru-RU"/>
        </w:rPr>
        <w:t xml:space="preserve"> Proteus mirabilis, </w:t>
      </w:r>
      <w:r w:rsidR="00F44C82" w:rsidRPr="009811B6">
        <w:rPr>
          <w:rFonts w:ascii="Times New Roman" w:eastAsia="Times New Roman" w:hAnsi="Times New Roman" w:cs="Times New Roman"/>
          <w:sz w:val="24"/>
          <w:szCs w:val="24"/>
          <w:lang w:val="uz-Cyrl-UZ" w:eastAsia="ru-RU"/>
        </w:rPr>
        <w:t>Proteus vulgaris, Providencia spp. (</w:t>
      </w:r>
      <w:r w:rsidRPr="009811B6">
        <w:rPr>
          <w:rFonts w:ascii="Times New Roman" w:eastAsia="Times New Roman" w:hAnsi="Times New Roman" w:cs="Times New Roman"/>
          <w:sz w:val="24"/>
          <w:szCs w:val="24"/>
          <w:lang w:val="uz-Cyrl-UZ" w:eastAsia="ru-RU"/>
        </w:rPr>
        <w:t xml:space="preserve">шу жумладан Providencia rettgeri, </w:t>
      </w:r>
      <w:r w:rsidR="00F44C82" w:rsidRPr="009811B6">
        <w:rPr>
          <w:rFonts w:ascii="Times New Roman" w:eastAsia="Times New Roman" w:hAnsi="Times New Roman" w:cs="Times New Roman"/>
          <w:sz w:val="24"/>
          <w:szCs w:val="24"/>
          <w:lang w:val="uz-Cyrl-UZ" w:eastAsia="ru-RU"/>
        </w:rPr>
        <w:t xml:space="preserve">Providencia </w:t>
      </w:r>
      <w:r w:rsidRPr="009811B6">
        <w:rPr>
          <w:rFonts w:ascii="Times New Roman" w:eastAsia="Times New Roman" w:hAnsi="Times New Roman" w:cs="Times New Roman"/>
          <w:sz w:val="24"/>
          <w:szCs w:val="24"/>
          <w:lang w:val="uz-Cyrl-UZ" w:eastAsia="ru-RU"/>
        </w:rPr>
        <w:t>stua</w:t>
      </w:r>
      <w:r w:rsidRPr="00864FBB">
        <w:rPr>
          <w:rFonts w:ascii="Times New Roman" w:eastAsia="Times New Roman" w:hAnsi="Times New Roman" w:cs="Times New Roman"/>
          <w:sz w:val="24"/>
          <w:szCs w:val="24"/>
          <w:lang w:val="uz-Cyrl-UZ" w:eastAsia="ru-RU"/>
        </w:rPr>
        <w:t>rtii</w:t>
      </w:r>
      <w:r w:rsidR="00F44C82" w:rsidRPr="00864FBB">
        <w:rPr>
          <w:rFonts w:ascii="Times New Roman" w:eastAsia="Times New Roman" w:hAnsi="Times New Roman" w:cs="Times New Roman"/>
          <w:sz w:val="24"/>
          <w:szCs w:val="24"/>
          <w:lang w:val="uz-Cyrl-UZ" w:eastAsia="ru-RU"/>
        </w:rPr>
        <w:t>),</w:t>
      </w:r>
      <w:r w:rsidRPr="00864FBB">
        <w:rPr>
          <w:rFonts w:ascii="Times New Roman" w:eastAsia="Times New Roman" w:hAnsi="Times New Roman" w:cs="Times New Roman"/>
          <w:sz w:val="24"/>
          <w:szCs w:val="24"/>
          <w:lang w:val="uz-Cyrl-UZ" w:eastAsia="ru-RU"/>
        </w:rPr>
        <w:t xml:space="preserve"> Pseudomonas spp.</w:t>
      </w:r>
      <w:r w:rsidR="00F44C82" w:rsidRPr="00864FBB">
        <w:rPr>
          <w:rFonts w:ascii="Times New Roman" w:eastAsia="Times New Roman" w:hAnsi="Times New Roman" w:cs="Times New Roman"/>
          <w:sz w:val="24"/>
          <w:szCs w:val="24"/>
          <w:lang w:val="uz-Cyrl-UZ" w:eastAsia="ru-RU"/>
        </w:rPr>
        <w:t xml:space="preserve"> (шу жумладан</w:t>
      </w:r>
      <w:r w:rsidRPr="00864FBB">
        <w:rPr>
          <w:rFonts w:ascii="Times New Roman" w:eastAsia="Times New Roman" w:hAnsi="Times New Roman" w:cs="Times New Roman"/>
          <w:sz w:val="24"/>
          <w:szCs w:val="24"/>
          <w:lang w:val="uz-Cyrl-UZ" w:eastAsia="ru-RU"/>
        </w:rPr>
        <w:t xml:space="preserve"> Pseudomonas aeruginosa</w:t>
      </w:r>
      <w:r w:rsidR="00F44C82" w:rsidRPr="00864FBB">
        <w:rPr>
          <w:rFonts w:ascii="Times New Roman" w:eastAsia="Times New Roman" w:hAnsi="Times New Roman" w:cs="Times New Roman"/>
          <w:sz w:val="24"/>
          <w:szCs w:val="24"/>
          <w:lang w:val="uz-Cyrl-UZ" w:eastAsia="ru-RU"/>
        </w:rPr>
        <w:t>)</w:t>
      </w:r>
      <w:r w:rsidRPr="00864FBB">
        <w:rPr>
          <w:rFonts w:ascii="Times New Roman" w:eastAsia="Times New Roman" w:hAnsi="Times New Roman" w:cs="Times New Roman"/>
          <w:sz w:val="24"/>
          <w:szCs w:val="24"/>
          <w:lang w:val="uz-Cyrl-UZ" w:eastAsia="ru-RU"/>
        </w:rPr>
        <w:t xml:space="preserve">, Serratia spp. </w:t>
      </w:r>
      <w:r w:rsidR="00F44C82" w:rsidRPr="00864FBB">
        <w:rPr>
          <w:rFonts w:ascii="Times New Roman" w:eastAsia="Times New Roman" w:hAnsi="Times New Roman" w:cs="Times New Roman"/>
          <w:sz w:val="24"/>
          <w:szCs w:val="24"/>
          <w:lang w:val="uz-Cyrl-UZ" w:eastAsia="ru-RU"/>
        </w:rPr>
        <w:t xml:space="preserve">(шу жумладан </w:t>
      </w:r>
      <w:r w:rsidRPr="00864FBB">
        <w:rPr>
          <w:rFonts w:ascii="Times New Roman" w:eastAsia="Times New Roman" w:hAnsi="Times New Roman" w:cs="Times New Roman"/>
          <w:sz w:val="24"/>
          <w:szCs w:val="24"/>
          <w:lang w:val="uz-Cyrl-UZ" w:eastAsia="ru-RU"/>
        </w:rPr>
        <w:t>Serratia marcescens</w:t>
      </w:r>
      <w:r w:rsidR="00F44C82" w:rsidRPr="00864FBB">
        <w:rPr>
          <w:rFonts w:ascii="Times New Roman" w:eastAsia="Times New Roman" w:hAnsi="Times New Roman" w:cs="Times New Roman"/>
          <w:sz w:val="24"/>
          <w:szCs w:val="24"/>
          <w:lang w:val="uz-Cyrl-UZ" w:eastAsia="ru-RU"/>
        </w:rPr>
        <w:t xml:space="preserve">), </w:t>
      </w:r>
      <w:r w:rsidR="00BC24F8" w:rsidRPr="00864FBB">
        <w:rPr>
          <w:rFonts w:ascii="Times New Roman" w:eastAsia="Times New Roman" w:hAnsi="Times New Roman" w:cs="Times New Roman"/>
          <w:sz w:val="24"/>
          <w:szCs w:val="24"/>
          <w:lang w:val="uz-Cyrl-UZ" w:eastAsia="ru-RU"/>
        </w:rPr>
        <w:t>Salmonella spp.;</w:t>
      </w:r>
    </w:p>
    <w:p w14:paraId="0B94522D" w14:textId="77777777" w:rsidR="00517D5F" w:rsidRPr="00864FBB" w:rsidRDefault="00517D5F"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 </w:t>
      </w:r>
      <w:r w:rsidR="00F44C82" w:rsidRPr="00864FBB">
        <w:rPr>
          <w:rFonts w:ascii="Times New Roman" w:eastAsia="Times New Roman" w:hAnsi="Times New Roman" w:cs="Times New Roman"/>
          <w:b/>
          <w:i/>
          <w:sz w:val="24"/>
          <w:szCs w:val="24"/>
          <w:lang w:val="uz-Cyrl-UZ" w:eastAsia="ru-RU"/>
        </w:rPr>
        <w:t xml:space="preserve">Анаэроб </w:t>
      </w:r>
      <w:r w:rsidRPr="00864FBB">
        <w:rPr>
          <w:rFonts w:ascii="Times New Roman" w:eastAsia="Times New Roman" w:hAnsi="Times New Roman" w:cs="Times New Roman"/>
          <w:b/>
          <w:i/>
          <w:sz w:val="24"/>
          <w:szCs w:val="24"/>
          <w:lang w:val="uz-Cyrl-UZ" w:eastAsia="ru-RU"/>
        </w:rPr>
        <w:t>микроорганизмлар:</w:t>
      </w:r>
      <w:r w:rsidRPr="00864FBB">
        <w:rPr>
          <w:rFonts w:ascii="Times New Roman" w:eastAsia="Times New Roman" w:hAnsi="Times New Roman" w:cs="Times New Roman"/>
          <w:sz w:val="24"/>
          <w:szCs w:val="24"/>
          <w:lang w:val="uz-Cyrl-UZ" w:eastAsia="ru-RU"/>
        </w:rPr>
        <w:t xml:space="preserve"> </w:t>
      </w:r>
      <w:r w:rsidR="00BC24F8" w:rsidRPr="00864FBB">
        <w:rPr>
          <w:rFonts w:ascii="Times New Roman" w:eastAsia="Times New Roman" w:hAnsi="Times New Roman" w:cs="Times New Roman"/>
          <w:sz w:val="24"/>
          <w:szCs w:val="24"/>
          <w:lang w:val="uz-Cyrl-UZ" w:eastAsia="ru-RU"/>
        </w:rPr>
        <w:t>Bacteroides fragilis, Bifidobacterium spp., Clostridium perfringens, Fusobacterium spp., Pеptostreptococcus spp., Propionibacterium spp., Veilonella spp.;</w:t>
      </w:r>
    </w:p>
    <w:p w14:paraId="54213860" w14:textId="77777777" w:rsidR="008D31A1" w:rsidRPr="00864FBB" w:rsidRDefault="00517D5F"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 </w:t>
      </w:r>
      <w:r w:rsidR="00F44C82" w:rsidRPr="00864FBB">
        <w:rPr>
          <w:rFonts w:ascii="Times New Roman" w:eastAsia="Times New Roman" w:hAnsi="Times New Roman" w:cs="Times New Roman"/>
          <w:b/>
          <w:i/>
          <w:sz w:val="24"/>
          <w:szCs w:val="24"/>
          <w:lang w:val="uz-Cyrl-UZ" w:eastAsia="ru-RU"/>
        </w:rPr>
        <w:t xml:space="preserve">Бошқа </w:t>
      </w:r>
      <w:r w:rsidRPr="00864FBB">
        <w:rPr>
          <w:rFonts w:ascii="Times New Roman" w:eastAsia="Times New Roman" w:hAnsi="Times New Roman" w:cs="Times New Roman"/>
          <w:b/>
          <w:i/>
          <w:sz w:val="24"/>
          <w:szCs w:val="24"/>
          <w:lang w:val="uz-Cyrl-UZ" w:eastAsia="ru-RU"/>
        </w:rPr>
        <w:t>микроорганизмлар:</w:t>
      </w:r>
      <w:r w:rsidRPr="00864FBB">
        <w:rPr>
          <w:rFonts w:ascii="Times New Roman" w:eastAsia="Times New Roman" w:hAnsi="Times New Roman" w:cs="Times New Roman"/>
          <w:sz w:val="24"/>
          <w:szCs w:val="24"/>
          <w:lang w:val="uz-Cyrl-UZ" w:eastAsia="ru-RU"/>
        </w:rPr>
        <w:t xml:space="preserve"> </w:t>
      </w:r>
      <w:r w:rsidR="00BC24F8" w:rsidRPr="00864FBB">
        <w:rPr>
          <w:rFonts w:ascii="Times New Roman" w:eastAsia="Times New Roman" w:hAnsi="Times New Roman" w:cs="Times New Roman"/>
          <w:sz w:val="24"/>
          <w:szCs w:val="24"/>
          <w:lang w:val="uz-Cyrl-UZ" w:eastAsia="ru-RU"/>
        </w:rPr>
        <w:t xml:space="preserve">Bartonella spp., Chlamydia pneumoniae, Chlamydia psittaci, Chlamydia trachomatis, Legionella spp. (шу жумладан </w:t>
      </w:r>
      <w:r w:rsidRPr="00864FBB">
        <w:rPr>
          <w:rFonts w:ascii="Times New Roman" w:eastAsia="Times New Roman" w:hAnsi="Times New Roman" w:cs="Times New Roman"/>
          <w:sz w:val="24"/>
          <w:szCs w:val="24"/>
          <w:lang w:val="uz-Cyrl-UZ" w:eastAsia="ru-RU"/>
        </w:rPr>
        <w:t>Legionella pneumophila</w:t>
      </w:r>
      <w:r w:rsidR="00F44C82" w:rsidRPr="00864FBB">
        <w:rPr>
          <w:rFonts w:ascii="Times New Roman" w:eastAsia="Times New Roman" w:hAnsi="Times New Roman" w:cs="Times New Roman"/>
          <w:sz w:val="24"/>
          <w:szCs w:val="24"/>
          <w:lang w:val="uz-Cyrl-UZ" w:eastAsia="ru-RU"/>
        </w:rPr>
        <w:t xml:space="preserve">), </w:t>
      </w:r>
      <w:r w:rsidR="00BC24F8" w:rsidRPr="00864FBB">
        <w:rPr>
          <w:rFonts w:ascii="Times New Roman" w:eastAsia="Times New Roman" w:hAnsi="Times New Roman" w:cs="Times New Roman"/>
          <w:sz w:val="24"/>
          <w:szCs w:val="24"/>
          <w:lang w:val="uz-Cyrl-UZ" w:eastAsia="ru-RU"/>
        </w:rPr>
        <w:t>Mycobacterium spp. (шу жумладан</w:t>
      </w:r>
      <w:r w:rsidRPr="00864FBB">
        <w:rPr>
          <w:rFonts w:ascii="Times New Roman" w:eastAsia="Times New Roman" w:hAnsi="Times New Roman" w:cs="Times New Roman"/>
          <w:sz w:val="24"/>
          <w:szCs w:val="24"/>
          <w:lang w:val="uz-Cyrl-UZ" w:eastAsia="ru-RU"/>
        </w:rPr>
        <w:t xml:space="preserve"> Mycobacterium leprae, </w:t>
      </w:r>
      <w:r w:rsidR="00F44C82" w:rsidRPr="00864FBB">
        <w:rPr>
          <w:rFonts w:ascii="Times New Roman" w:eastAsia="Times New Roman" w:hAnsi="Times New Roman" w:cs="Times New Roman"/>
          <w:sz w:val="24"/>
          <w:szCs w:val="24"/>
          <w:lang w:val="uz-Cyrl-UZ" w:eastAsia="ru-RU"/>
        </w:rPr>
        <w:t xml:space="preserve">Mycobacterium </w:t>
      </w:r>
      <w:r w:rsidRPr="00864FBB">
        <w:rPr>
          <w:rFonts w:ascii="Times New Roman" w:eastAsia="Times New Roman" w:hAnsi="Times New Roman" w:cs="Times New Roman"/>
          <w:sz w:val="24"/>
          <w:szCs w:val="24"/>
          <w:lang w:val="uz-Cyrl-UZ" w:eastAsia="ru-RU"/>
        </w:rPr>
        <w:t>tuberculosis</w:t>
      </w:r>
      <w:r w:rsidR="00BC24F8" w:rsidRPr="00864FBB">
        <w:rPr>
          <w:rFonts w:ascii="Times New Roman" w:eastAsia="Times New Roman" w:hAnsi="Times New Roman" w:cs="Times New Roman"/>
          <w:sz w:val="24"/>
          <w:szCs w:val="24"/>
          <w:lang w:val="uz-Cyrl-UZ" w:eastAsia="ru-RU"/>
        </w:rPr>
        <w:t>)</w:t>
      </w:r>
      <w:r w:rsidRPr="00864FBB">
        <w:rPr>
          <w:rFonts w:ascii="Times New Roman" w:eastAsia="Times New Roman" w:hAnsi="Times New Roman" w:cs="Times New Roman"/>
          <w:sz w:val="24"/>
          <w:szCs w:val="24"/>
          <w:lang w:val="uz-Cyrl-UZ" w:eastAsia="ru-RU"/>
        </w:rPr>
        <w:t xml:space="preserve">; </w:t>
      </w:r>
      <w:r w:rsidR="00BC24F8" w:rsidRPr="00864FBB">
        <w:rPr>
          <w:rFonts w:ascii="Times New Roman" w:eastAsia="Times New Roman" w:hAnsi="Times New Roman" w:cs="Times New Roman"/>
          <w:sz w:val="24"/>
          <w:szCs w:val="24"/>
          <w:lang w:val="uz-Cyrl-UZ" w:eastAsia="ru-RU"/>
        </w:rPr>
        <w:t xml:space="preserve">Mycoplasma hominis, </w:t>
      </w:r>
      <w:r w:rsidR="00F44C82" w:rsidRPr="00864FBB">
        <w:rPr>
          <w:rFonts w:ascii="Times New Roman" w:eastAsia="Times New Roman" w:hAnsi="Times New Roman" w:cs="Times New Roman"/>
          <w:sz w:val="24"/>
          <w:szCs w:val="24"/>
          <w:lang w:val="uz-Cyrl-UZ" w:eastAsia="ru-RU"/>
        </w:rPr>
        <w:t>Mycoplasma pneumoniae, Rickettsia spp.,</w:t>
      </w:r>
      <w:r w:rsidRPr="00864FBB">
        <w:rPr>
          <w:rFonts w:ascii="Times New Roman" w:eastAsia="Times New Roman" w:hAnsi="Times New Roman" w:cs="Times New Roman"/>
          <w:sz w:val="24"/>
          <w:szCs w:val="24"/>
          <w:lang w:val="uz-Cyrl-UZ" w:eastAsia="ru-RU"/>
        </w:rPr>
        <w:t xml:space="preserve"> Ureaplasma urealyticum.</w:t>
      </w:r>
    </w:p>
    <w:p w14:paraId="197CA547" w14:textId="77777777" w:rsidR="00BC24F8" w:rsidRPr="00864FBB" w:rsidRDefault="00F44C82" w:rsidP="00864FBB">
      <w:pPr>
        <w:pStyle w:val="Default"/>
        <w:jc w:val="both"/>
        <w:rPr>
          <w:rFonts w:eastAsia="Times New Roman"/>
          <w:color w:val="auto"/>
          <w:lang w:val="uz-Cyrl-UZ" w:eastAsia="ru-RU"/>
        </w:rPr>
      </w:pPr>
      <w:r w:rsidRPr="00864FBB">
        <w:rPr>
          <w:rFonts w:eastAsia="Times New Roman"/>
          <w:b/>
          <w:i/>
          <w:u w:val="single"/>
          <w:lang w:val="uz-Cyrl-UZ" w:eastAsia="ru-RU"/>
        </w:rPr>
        <w:t xml:space="preserve">Левофлоксацинга ўртача </w:t>
      </w:r>
      <w:r w:rsidR="00BC24F8" w:rsidRPr="00864FBB">
        <w:rPr>
          <w:rFonts w:eastAsia="Times New Roman"/>
          <w:b/>
          <w:i/>
          <w:u w:val="single"/>
          <w:lang w:val="uz-Cyrl-UZ" w:eastAsia="ru-RU"/>
        </w:rPr>
        <w:t>сезгир</w:t>
      </w:r>
      <w:r w:rsidR="00BC24F8" w:rsidRPr="00864FBB">
        <w:rPr>
          <w:rFonts w:eastAsia="Times New Roman"/>
          <w:b/>
          <w:i/>
          <w:color w:val="auto"/>
          <w:u w:val="single"/>
          <w:lang w:val="uz-Cyrl-UZ" w:eastAsia="ru-RU"/>
        </w:rPr>
        <w:t xml:space="preserve"> микроорганизмлар</w:t>
      </w:r>
      <w:r w:rsidR="00BC24F8" w:rsidRPr="00864FBB">
        <w:rPr>
          <w:rFonts w:eastAsia="Times New Roman"/>
          <w:color w:val="auto"/>
          <w:lang w:val="uz-Cyrl-UZ" w:eastAsia="ru-RU"/>
        </w:rPr>
        <w:t xml:space="preserve"> (МПК &gt; 4 мг/л):</w:t>
      </w:r>
    </w:p>
    <w:p w14:paraId="5DDD4592" w14:textId="77777777" w:rsidR="00BC24F8" w:rsidRPr="00864FBB" w:rsidRDefault="00BC24F8" w:rsidP="00864FBB">
      <w:pPr>
        <w:pStyle w:val="Default"/>
        <w:jc w:val="both"/>
        <w:rPr>
          <w:rFonts w:eastAsia="Times New Roman"/>
          <w:color w:val="auto"/>
          <w:lang w:val="uz-Cyrl-UZ" w:eastAsia="ru-RU"/>
        </w:rPr>
      </w:pPr>
      <w:r w:rsidRPr="00864FBB">
        <w:rPr>
          <w:rFonts w:eastAsia="Times New Roman"/>
          <w:color w:val="auto"/>
          <w:lang w:val="uz-Cyrl-UZ" w:eastAsia="ru-RU"/>
        </w:rPr>
        <w:t xml:space="preserve">- </w:t>
      </w:r>
      <w:r w:rsidR="00F44C82" w:rsidRPr="00864FBB">
        <w:rPr>
          <w:rFonts w:eastAsia="Times New Roman"/>
          <w:b/>
          <w:i/>
          <w:color w:val="auto"/>
          <w:lang w:val="uz-Cyrl-UZ" w:eastAsia="ru-RU"/>
        </w:rPr>
        <w:t xml:space="preserve">Аэроб </w:t>
      </w:r>
      <w:r w:rsidRPr="00864FBB">
        <w:rPr>
          <w:rFonts w:eastAsia="Times New Roman"/>
          <w:b/>
          <w:i/>
          <w:color w:val="auto"/>
          <w:lang w:val="uz-Cyrl-UZ" w:eastAsia="ru-RU"/>
        </w:rPr>
        <w:t>граммусбат микроорганизмлар:</w:t>
      </w:r>
      <w:r w:rsidRPr="00864FBB">
        <w:rPr>
          <w:rFonts w:eastAsia="Times New Roman"/>
          <w:color w:val="auto"/>
          <w:lang w:val="uz-Cyrl-UZ" w:eastAsia="ru-RU"/>
        </w:rPr>
        <w:t xml:space="preserve"> Corynebacterium urealyticum, Corynebacterium xerosis, Enterococcus faecium, Staphylococcus epidermidis (метициллин-резистентли штаммлар</w:t>
      </w:r>
      <w:r w:rsidR="00D92F96" w:rsidRPr="00864FBB">
        <w:rPr>
          <w:rFonts w:eastAsia="Times New Roman"/>
          <w:color w:val="auto"/>
          <w:lang w:val="uz-Cyrl-UZ" w:eastAsia="ru-RU"/>
        </w:rPr>
        <w:t>и</w:t>
      </w:r>
      <w:r w:rsidRPr="00864FBB">
        <w:rPr>
          <w:rFonts w:eastAsia="Times New Roman"/>
          <w:color w:val="auto"/>
          <w:lang w:val="uz-Cyrl-UZ" w:eastAsia="ru-RU"/>
        </w:rPr>
        <w:t>), Staphylococcus haemolyticus (метициллин-резистентли штаммлар</w:t>
      </w:r>
      <w:r w:rsidR="00D92F96" w:rsidRPr="00864FBB">
        <w:rPr>
          <w:rFonts w:eastAsia="Times New Roman"/>
          <w:color w:val="auto"/>
          <w:lang w:val="uz-Cyrl-UZ" w:eastAsia="ru-RU"/>
        </w:rPr>
        <w:t>и</w:t>
      </w:r>
      <w:r w:rsidRPr="00864FBB">
        <w:rPr>
          <w:rFonts w:eastAsia="Times New Roman"/>
          <w:color w:val="auto"/>
          <w:lang w:val="uz-Cyrl-UZ" w:eastAsia="ru-RU"/>
        </w:rPr>
        <w:t>);</w:t>
      </w:r>
    </w:p>
    <w:p w14:paraId="0CC2D566" w14:textId="77777777" w:rsidR="00BC24F8" w:rsidRPr="00864FBB" w:rsidRDefault="00BC24F8" w:rsidP="00864FBB">
      <w:pPr>
        <w:pStyle w:val="Default"/>
        <w:jc w:val="both"/>
        <w:rPr>
          <w:rFonts w:eastAsia="Times New Roman"/>
          <w:color w:val="auto"/>
          <w:lang w:val="uz-Cyrl-UZ" w:eastAsia="ru-RU"/>
        </w:rPr>
      </w:pPr>
      <w:r w:rsidRPr="00864FBB">
        <w:rPr>
          <w:rFonts w:eastAsia="Times New Roman"/>
          <w:color w:val="auto"/>
          <w:lang w:val="uz-Cyrl-UZ" w:eastAsia="ru-RU"/>
        </w:rPr>
        <w:t xml:space="preserve">- </w:t>
      </w:r>
      <w:r w:rsidR="00F44C82" w:rsidRPr="00864FBB">
        <w:rPr>
          <w:rFonts w:eastAsia="Times New Roman"/>
          <w:b/>
          <w:i/>
          <w:color w:val="auto"/>
          <w:lang w:val="uz-Cyrl-UZ" w:eastAsia="ru-RU"/>
        </w:rPr>
        <w:t xml:space="preserve">Аэроб </w:t>
      </w:r>
      <w:r w:rsidR="00590553" w:rsidRPr="00864FBB">
        <w:rPr>
          <w:rFonts w:eastAsia="Times New Roman"/>
          <w:b/>
          <w:i/>
          <w:color w:val="auto"/>
          <w:lang w:val="uz-Cyrl-UZ" w:eastAsia="ru-RU"/>
        </w:rPr>
        <w:t>грамманфий микроорганизмлар</w:t>
      </w:r>
      <w:r w:rsidRPr="00864FBB">
        <w:rPr>
          <w:rFonts w:eastAsia="Times New Roman"/>
          <w:b/>
          <w:i/>
          <w:color w:val="auto"/>
          <w:lang w:val="uz-Cyrl-UZ" w:eastAsia="ru-RU"/>
        </w:rPr>
        <w:t>:</w:t>
      </w:r>
      <w:r w:rsidRPr="00864FBB">
        <w:rPr>
          <w:rFonts w:eastAsia="Times New Roman"/>
          <w:color w:val="auto"/>
          <w:lang w:val="uz-Cyrl-UZ" w:eastAsia="ru-RU"/>
        </w:rPr>
        <w:t xml:space="preserve"> Burkholderia cepacia, Campylobacter jejuni, Campylobacter coli;</w:t>
      </w:r>
    </w:p>
    <w:p w14:paraId="298157FD" w14:textId="77777777" w:rsidR="00BC24F8" w:rsidRPr="00864FBB" w:rsidRDefault="00BC24F8" w:rsidP="00864FBB">
      <w:pPr>
        <w:pStyle w:val="Default"/>
        <w:jc w:val="both"/>
        <w:rPr>
          <w:rFonts w:eastAsia="Times New Roman"/>
          <w:color w:val="auto"/>
          <w:lang w:val="uz-Cyrl-UZ" w:eastAsia="ru-RU"/>
        </w:rPr>
      </w:pPr>
      <w:r w:rsidRPr="00864FBB">
        <w:rPr>
          <w:rFonts w:eastAsia="Times New Roman"/>
          <w:color w:val="auto"/>
          <w:lang w:val="uz-Cyrl-UZ" w:eastAsia="ru-RU"/>
        </w:rPr>
        <w:t xml:space="preserve">- </w:t>
      </w:r>
      <w:r w:rsidR="00F44C82" w:rsidRPr="00864FBB">
        <w:rPr>
          <w:rFonts w:eastAsia="Times New Roman"/>
          <w:b/>
          <w:i/>
          <w:color w:val="auto"/>
          <w:lang w:val="uz-Cyrl-UZ" w:eastAsia="ru-RU"/>
        </w:rPr>
        <w:t xml:space="preserve">Анаэроб </w:t>
      </w:r>
      <w:r w:rsidRPr="00864FBB">
        <w:rPr>
          <w:rFonts w:eastAsia="Times New Roman"/>
          <w:b/>
          <w:i/>
          <w:color w:val="auto"/>
          <w:lang w:val="uz-Cyrl-UZ" w:eastAsia="ru-RU"/>
        </w:rPr>
        <w:t>микроорганизм</w:t>
      </w:r>
      <w:r w:rsidR="00590553" w:rsidRPr="00864FBB">
        <w:rPr>
          <w:rFonts w:eastAsia="Times New Roman"/>
          <w:b/>
          <w:i/>
          <w:color w:val="auto"/>
          <w:lang w:val="uz-Cyrl-UZ" w:eastAsia="ru-RU"/>
        </w:rPr>
        <w:t>лар</w:t>
      </w:r>
      <w:r w:rsidRPr="00864FBB">
        <w:rPr>
          <w:rFonts w:eastAsia="Times New Roman"/>
          <w:b/>
          <w:i/>
          <w:color w:val="auto"/>
          <w:lang w:val="uz-Cyrl-UZ" w:eastAsia="ru-RU"/>
        </w:rPr>
        <w:t>:</w:t>
      </w:r>
      <w:r w:rsidRPr="00864FBB">
        <w:rPr>
          <w:rFonts w:eastAsia="Times New Roman"/>
          <w:color w:val="auto"/>
          <w:lang w:val="uz-Cyrl-UZ" w:eastAsia="ru-RU"/>
        </w:rPr>
        <w:t xml:space="preserve"> Bacteroides thetaiotaomicron, Bacteroides vulgatus, Bacteroides ovatus, Prevotella spp., Porphyromonas spp.</w:t>
      </w:r>
    </w:p>
    <w:p w14:paraId="621945A5" w14:textId="77777777" w:rsidR="00BC24F8" w:rsidRPr="00864FBB" w:rsidRDefault="00B62D0B" w:rsidP="00864FBB">
      <w:pPr>
        <w:pStyle w:val="Default"/>
        <w:jc w:val="both"/>
        <w:rPr>
          <w:rFonts w:eastAsia="Times New Roman"/>
          <w:color w:val="auto"/>
          <w:lang w:val="uz-Cyrl-UZ" w:eastAsia="ru-RU"/>
        </w:rPr>
      </w:pPr>
      <w:r w:rsidRPr="00864FBB">
        <w:rPr>
          <w:rFonts w:eastAsia="Times New Roman"/>
          <w:b/>
          <w:i/>
          <w:u w:val="single"/>
          <w:lang w:val="uz-Cyrl-UZ" w:eastAsia="ru-RU"/>
        </w:rPr>
        <w:t xml:space="preserve">Левофлоксацинга </w:t>
      </w:r>
      <w:r w:rsidRPr="00864FBB">
        <w:rPr>
          <w:rFonts w:eastAsia="Times New Roman"/>
          <w:b/>
          <w:i/>
          <w:color w:val="auto"/>
          <w:u w:val="single"/>
          <w:lang w:val="uz-Cyrl-UZ" w:eastAsia="ru-RU"/>
        </w:rPr>
        <w:t xml:space="preserve">чидамли </w:t>
      </w:r>
      <w:r w:rsidR="00590553" w:rsidRPr="00864FBB">
        <w:rPr>
          <w:rFonts w:eastAsia="Times New Roman"/>
          <w:b/>
          <w:i/>
          <w:color w:val="auto"/>
          <w:u w:val="single"/>
          <w:lang w:val="uz-Cyrl-UZ" w:eastAsia="ru-RU"/>
        </w:rPr>
        <w:t>микроорганизмлар</w:t>
      </w:r>
      <w:r w:rsidR="00BC24F8" w:rsidRPr="00864FBB">
        <w:rPr>
          <w:rFonts w:eastAsia="Times New Roman"/>
          <w:color w:val="auto"/>
          <w:lang w:val="uz-Cyrl-UZ" w:eastAsia="ru-RU"/>
        </w:rPr>
        <w:t xml:space="preserve"> (МПК &gt; 8 мг/л):</w:t>
      </w:r>
    </w:p>
    <w:p w14:paraId="7E91C8BE" w14:textId="77777777" w:rsidR="00BC24F8" w:rsidRPr="00864FBB" w:rsidRDefault="00BC24F8" w:rsidP="00864FBB">
      <w:pPr>
        <w:pStyle w:val="Default"/>
        <w:jc w:val="both"/>
        <w:rPr>
          <w:rFonts w:eastAsia="Times New Roman"/>
          <w:color w:val="auto"/>
          <w:lang w:val="uz-Cyrl-UZ" w:eastAsia="ru-RU"/>
        </w:rPr>
      </w:pPr>
      <w:r w:rsidRPr="00864FBB">
        <w:rPr>
          <w:rFonts w:eastAsia="Times New Roman"/>
          <w:color w:val="auto"/>
          <w:lang w:val="uz-Cyrl-UZ" w:eastAsia="ru-RU"/>
        </w:rPr>
        <w:t xml:space="preserve">- </w:t>
      </w:r>
      <w:r w:rsidR="00F44C82" w:rsidRPr="00864FBB">
        <w:rPr>
          <w:rFonts w:eastAsia="Times New Roman"/>
          <w:b/>
          <w:i/>
          <w:color w:val="auto"/>
          <w:lang w:val="uz-Cyrl-UZ" w:eastAsia="ru-RU"/>
        </w:rPr>
        <w:t xml:space="preserve">Аэроб </w:t>
      </w:r>
      <w:r w:rsidR="00590553" w:rsidRPr="00864FBB">
        <w:rPr>
          <w:rFonts w:eastAsia="Times New Roman"/>
          <w:b/>
          <w:i/>
          <w:color w:val="auto"/>
          <w:lang w:val="uz-Cyrl-UZ" w:eastAsia="ru-RU"/>
        </w:rPr>
        <w:t>граммусбат микроорганизмлар</w:t>
      </w:r>
      <w:r w:rsidRPr="00864FBB">
        <w:rPr>
          <w:rFonts w:eastAsia="Times New Roman"/>
          <w:b/>
          <w:i/>
          <w:color w:val="auto"/>
          <w:lang w:val="uz-Cyrl-UZ" w:eastAsia="ru-RU"/>
        </w:rPr>
        <w:t>:</w:t>
      </w:r>
      <w:r w:rsidRPr="00864FBB">
        <w:rPr>
          <w:rFonts w:eastAsia="Times New Roman"/>
          <w:color w:val="auto"/>
          <w:lang w:val="uz-Cyrl-UZ" w:eastAsia="ru-RU"/>
        </w:rPr>
        <w:t xml:space="preserve"> Corynebacterium jeikeium, Staphylococcus aureus</w:t>
      </w:r>
      <w:r w:rsidR="00590553" w:rsidRPr="00864FBB">
        <w:rPr>
          <w:rFonts w:eastAsia="Times New Roman"/>
          <w:color w:val="auto"/>
          <w:lang w:val="uz-Cyrl-UZ" w:eastAsia="ru-RU"/>
        </w:rPr>
        <w:t xml:space="preserve"> </w:t>
      </w:r>
      <w:r w:rsidRPr="00864FBB">
        <w:rPr>
          <w:rFonts w:eastAsia="Times New Roman"/>
          <w:color w:val="auto"/>
          <w:lang w:val="uz-Cyrl-UZ" w:eastAsia="ru-RU"/>
        </w:rPr>
        <w:t>(</w:t>
      </w:r>
      <w:r w:rsidR="00590553" w:rsidRPr="00864FBB">
        <w:rPr>
          <w:rFonts w:eastAsia="Times New Roman"/>
          <w:color w:val="auto"/>
          <w:lang w:val="uz-Cyrl-UZ" w:eastAsia="ru-RU"/>
        </w:rPr>
        <w:t>метициллин-резистентли штаммлар</w:t>
      </w:r>
      <w:r w:rsidR="00D92F96" w:rsidRPr="00864FBB">
        <w:rPr>
          <w:rFonts w:eastAsia="Times New Roman"/>
          <w:color w:val="auto"/>
          <w:lang w:val="uz-Cyrl-UZ" w:eastAsia="ru-RU"/>
        </w:rPr>
        <w:t>и</w:t>
      </w:r>
      <w:r w:rsidRPr="00864FBB">
        <w:rPr>
          <w:rFonts w:eastAsia="Times New Roman"/>
          <w:color w:val="auto"/>
          <w:lang w:val="uz-Cyrl-UZ" w:eastAsia="ru-RU"/>
        </w:rPr>
        <w:t xml:space="preserve">), </w:t>
      </w:r>
      <w:r w:rsidR="00B62D0B" w:rsidRPr="00864FBB">
        <w:rPr>
          <w:rFonts w:eastAsia="Times New Roman"/>
          <w:color w:val="auto"/>
          <w:lang w:val="uz-Cyrl-UZ" w:eastAsia="ru-RU"/>
        </w:rPr>
        <w:t>бошқа</w:t>
      </w:r>
      <w:r w:rsidRPr="00864FBB">
        <w:rPr>
          <w:rFonts w:eastAsia="Times New Roman"/>
          <w:color w:val="auto"/>
          <w:lang w:val="uz-Cyrl-UZ" w:eastAsia="ru-RU"/>
        </w:rPr>
        <w:t xml:space="preserve"> Staphylococcus spp. (коагулаза-</w:t>
      </w:r>
      <w:r w:rsidR="00B62D0B" w:rsidRPr="00864FBB">
        <w:rPr>
          <w:rFonts w:eastAsia="Times New Roman"/>
          <w:color w:val="auto"/>
          <w:lang w:val="uz-Cyrl-UZ" w:eastAsia="ru-RU"/>
        </w:rPr>
        <w:t xml:space="preserve">негатив </w:t>
      </w:r>
      <w:r w:rsidR="00590553" w:rsidRPr="00864FBB">
        <w:rPr>
          <w:rFonts w:eastAsia="Times New Roman"/>
          <w:color w:val="auto"/>
          <w:lang w:val="uz-Cyrl-UZ" w:eastAsia="ru-RU"/>
        </w:rPr>
        <w:t>метициллин-резистентли штаммлар</w:t>
      </w:r>
      <w:r w:rsidR="00D92F96" w:rsidRPr="00864FBB">
        <w:rPr>
          <w:rFonts w:eastAsia="Times New Roman"/>
          <w:color w:val="auto"/>
          <w:lang w:val="uz-Cyrl-UZ" w:eastAsia="ru-RU"/>
        </w:rPr>
        <w:t>и</w:t>
      </w:r>
      <w:r w:rsidRPr="00864FBB">
        <w:rPr>
          <w:rFonts w:eastAsia="Times New Roman"/>
          <w:color w:val="auto"/>
          <w:lang w:val="uz-Cyrl-UZ" w:eastAsia="ru-RU"/>
        </w:rPr>
        <w:t>);</w:t>
      </w:r>
    </w:p>
    <w:p w14:paraId="39CF2041" w14:textId="77777777" w:rsidR="00BC24F8" w:rsidRPr="00864FBB" w:rsidRDefault="00590553" w:rsidP="00864FBB">
      <w:pPr>
        <w:pStyle w:val="Default"/>
        <w:jc w:val="both"/>
        <w:rPr>
          <w:rFonts w:eastAsia="Times New Roman"/>
          <w:color w:val="auto"/>
          <w:lang w:val="uz-Cyrl-UZ" w:eastAsia="ru-RU"/>
        </w:rPr>
      </w:pPr>
      <w:r w:rsidRPr="00864FBB">
        <w:rPr>
          <w:rFonts w:eastAsia="Times New Roman"/>
          <w:color w:val="auto"/>
          <w:lang w:val="uz-Cyrl-UZ" w:eastAsia="ru-RU"/>
        </w:rPr>
        <w:t xml:space="preserve">- </w:t>
      </w:r>
      <w:r w:rsidR="00F44C82" w:rsidRPr="00864FBB">
        <w:rPr>
          <w:rFonts w:eastAsia="Times New Roman"/>
          <w:b/>
          <w:i/>
          <w:color w:val="auto"/>
          <w:lang w:val="uz-Cyrl-UZ" w:eastAsia="ru-RU"/>
        </w:rPr>
        <w:t xml:space="preserve">Аэроб </w:t>
      </w:r>
      <w:r w:rsidRPr="00864FBB">
        <w:rPr>
          <w:rFonts w:eastAsia="Times New Roman"/>
          <w:b/>
          <w:i/>
          <w:color w:val="auto"/>
          <w:lang w:val="uz-Cyrl-UZ" w:eastAsia="ru-RU"/>
        </w:rPr>
        <w:t>грамманфий микроорганизмлар</w:t>
      </w:r>
      <w:r w:rsidR="00BC24F8" w:rsidRPr="00864FBB">
        <w:rPr>
          <w:rFonts w:eastAsia="Times New Roman"/>
          <w:b/>
          <w:i/>
          <w:color w:val="auto"/>
          <w:lang w:val="uz-Cyrl-UZ" w:eastAsia="ru-RU"/>
        </w:rPr>
        <w:t>:</w:t>
      </w:r>
      <w:r w:rsidR="00BC24F8" w:rsidRPr="00864FBB">
        <w:rPr>
          <w:rFonts w:eastAsia="Times New Roman"/>
          <w:color w:val="auto"/>
          <w:lang w:val="uz-Cyrl-UZ" w:eastAsia="ru-RU"/>
        </w:rPr>
        <w:t xml:space="preserve"> Alcaligenes xylosoxidans;</w:t>
      </w:r>
    </w:p>
    <w:p w14:paraId="5A152192" w14:textId="77777777" w:rsidR="00BC24F8" w:rsidRPr="00864FBB" w:rsidRDefault="00BC24F8" w:rsidP="00864FBB">
      <w:pPr>
        <w:pStyle w:val="Default"/>
        <w:jc w:val="both"/>
        <w:rPr>
          <w:rFonts w:eastAsia="Times New Roman"/>
          <w:color w:val="auto"/>
          <w:lang w:val="uz-Cyrl-UZ" w:eastAsia="ru-RU"/>
        </w:rPr>
      </w:pPr>
      <w:r w:rsidRPr="00864FBB">
        <w:rPr>
          <w:rFonts w:eastAsia="Times New Roman"/>
          <w:color w:val="auto"/>
          <w:lang w:val="uz-Cyrl-UZ" w:eastAsia="ru-RU"/>
        </w:rPr>
        <w:t xml:space="preserve">- </w:t>
      </w:r>
      <w:r w:rsidR="00F44C82" w:rsidRPr="00864FBB">
        <w:rPr>
          <w:rFonts w:eastAsia="Times New Roman"/>
          <w:b/>
          <w:i/>
          <w:lang w:val="uz-Cyrl-UZ" w:eastAsia="ru-RU"/>
        </w:rPr>
        <w:t xml:space="preserve">Бошқа </w:t>
      </w:r>
      <w:r w:rsidR="00590553" w:rsidRPr="00864FBB">
        <w:rPr>
          <w:rFonts w:eastAsia="Times New Roman"/>
          <w:b/>
          <w:i/>
          <w:lang w:val="uz-Cyrl-UZ" w:eastAsia="ru-RU"/>
        </w:rPr>
        <w:t>микроорганизмлар</w:t>
      </w:r>
      <w:r w:rsidRPr="00864FBB">
        <w:rPr>
          <w:rFonts w:eastAsia="Times New Roman"/>
          <w:b/>
          <w:i/>
          <w:color w:val="auto"/>
          <w:lang w:val="uz-Cyrl-UZ" w:eastAsia="ru-RU"/>
        </w:rPr>
        <w:t>:</w:t>
      </w:r>
      <w:r w:rsidRPr="00864FBB">
        <w:rPr>
          <w:rFonts w:eastAsia="Times New Roman"/>
          <w:color w:val="auto"/>
          <w:lang w:val="uz-Cyrl-UZ" w:eastAsia="ru-RU"/>
        </w:rPr>
        <w:t xml:space="preserve"> Mycobacterium avium.</w:t>
      </w:r>
    </w:p>
    <w:p w14:paraId="77B5D493" w14:textId="77777777" w:rsidR="00E857B5" w:rsidRPr="00864FBB" w:rsidRDefault="00E857B5" w:rsidP="00864FBB">
      <w:pPr>
        <w:pStyle w:val="Default"/>
        <w:jc w:val="both"/>
        <w:rPr>
          <w:lang w:val="uz-Cyrl-UZ"/>
        </w:rPr>
      </w:pPr>
    </w:p>
    <w:p w14:paraId="15A8F2E2" w14:textId="77777777" w:rsidR="0058750E" w:rsidRPr="00864FBB" w:rsidRDefault="00742E03" w:rsidP="00864FBB">
      <w:pPr>
        <w:pStyle w:val="Default"/>
        <w:jc w:val="both"/>
        <w:rPr>
          <w:b/>
          <w:i/>
          <w:lang w:val="uz-Cyrl-UZ"/>
        </w:rPr>
      </w:pPr>
      <w:r w:rsidRPr="00864FBB">
        <w:rPr>
          <w:b/>
          <w:i/>
          <w:color w:val="auto"/>
          <w:shd w:val="clear" w:color="auto" w:fill="FFFFFF"/>
          <w:lang w:val="uz-Cyrl-UZ"/>
        </w:rPr>
        <w:t>Фармакокинетикаси</w:t>
      </w:r>
    </w:p>
    <w:p w14:paraId="0D7A75BC" w14:textId="77777777" w:rsidR="00A173AE" w:rsidRPr="00864FBB" w:rsidRDefault="00A173AE" w:rsidP="00864FBB">
      <w:pPr>
        <w:autoSpaceDE w:val="0"/>
        <w:autoSpaceDN w:val="0"/>
        <w:adjustRightInd w:val="0"/>
        <w:spacing w:after="0" w:line="240" w:lineRule="auto"/>
        <w:jc w:val="both"/>
        <w:rPr>
          <w:rFonts w:ascii="Times New Roman" w:eastAsia="ArialMT" w:hAnsi="Times New Roman" w:cs="Times New Roman"/>
          <w:b/>
          <w:sz w:val="24"/>
          <w:szCs w:val="24"/>
          <w:lang w:val="uz-Cyrl-UZ"/>
        </w:rPr>
      </w:pPr>
      <w:r w:rsidRPr="00864FBB">
        <w:rPr>
          <w:rFonts w:ascii="Times New Roman" w:hAnsi="Times New Roman" w:cs="Times New Roman"/>
          <w:b/>
          <w:sz w:val="24"/>
          <w:szCs w:val="24"/>
          <w:lang w:val="uz-Cyrl-UZ"/>
        </w:rPr>
        <w:t>Сўрилиши</w:t>
      </w:r>
    </w:p>
    <w:p w14:paraId="2E037887" w14:textId="77777777" w:rsidR="00A173AE" w:rsidRPr="00864FBB" w:rsidRDefault="00A173AE" w:rsidP="00864FBB">
      <w:pPr>
        <w:pStyle w:val="Default"/>
        <w:jc w:val="both"/>
        <w:rPr>
          <w:color w:val="auto"/>
          <w:lang w:val="uz-Cyrl-UZ"/>
        </w:rPr>
      </w:pPr>
      <w:r w:rsidRPr="00864FBB">
        <w:rPr>
          <w:color w:val="auto"/>
          <w:lang w:val="uz-Cyrl-UZ"/>
        </w:rPr>
        <w:t>Ичга қабул қилинганида левофлоксацин тез ва деярли тўлиқ сўрилади (овқат қабул қилиш сўрилиш тезлигига ва тўлиқлигига кам таъсир қилади).</w:t>
      </w:r>
    </w:p>
    <w:p w14:paraId="5633949B" w14:textId="0EB6E567" w:rsidR="00230DEA" w:rsidRPr="00864FBB" w:rsidRDefault="00A173AE" w:rsidP="00864FBB">
      <w:pPr>
        <w:pStyle w:val="Default"/>
        <w:jc w:val="both"/>
        <w:rPr>
          <w:color w:val="auto"/>
          <w:lang w:val="uz-Cyrl-UZ"/>
        </w:rPr>
      </w:pPr>
      <w:r w:rsidRPr="00864FBB">
        <w:rPr>
          <w:color w:val="auto"/>
          <w:lang w:val="uz-Cyrl-UZ"/>
        </w:rPr>
        <w:t>Биокираолишлиги – 99%. Плазмада</w:t>
      </w:r>
      <w:r w:rsidR="006F5750" w:rsidRPr="00864FBB">
        <w:rPr>
          <w:color w:val="auto"/>
          <w:lang w:val="uz-Cyrl-UZ"/>
        </w:rPr>
        <w:t>ги</w:t>
      </w:r>
      <w:r w:rsidRPr="00864FBB">
        <w:rPr>
          <w:color w:val="auto"/>
          <w:lang w:val="uz-Cyrl-UZ"/>
        </w:rPr>
        <w:t xml:space="preserve"> максимал концентраци</w:t>
      </w:r>
      <w:r w:rsidR="00D5024E" w:rsidRPr="00864FBB">
        <w:rPr>
          <w:color w:val="auto"/>
          <w:lang w:val="uz-Cyrl-UZ"/>
        </w:rPr>
        <w:t>я</w:t>
      </w:r>
      <w:r w:rsidRPr="00864FBB">
        <w:rPr>
          <w:color w:val="auto"/>
          <w:lang w:val="uz-Cyrl-UZ"/>
        </w:rPr>
        <w:t xml:space="preserve">га эришиш вақти </w:t>
      </w:r>
      <w:r w:rsidR="00230DEA" w:rsidRPr="00864FBB">
        <w:rPr>
          <w:color w:val="auto"/>
          <w:lang w:val="uz-Cyrl-UZ"/>
        </w:rPr>
        <w:t>(Т</w:t>
      </w:r>
      <w:r w:rsidR="00230DEA" w:rsidRPr="00864FBB">
        <w:rPr>
          <w:color w:val="auto"/>
          <w:vertAlign w:val="subscript"/>
          <w:lang w:val="uz-Cyrl-UZ"/>
        </w:rPr>
        <w:t>mах</w:t>
      </w:r>
      <w:r w:rsidR="00230DEA" w:rsidRPr="00864FBB">
        <w:rPr>
          <w:color w:val="auto"/>
          <w:lang w:val="uz-Cyrl-UZ"/>
        </w:rPr>
        <w:t xml:space="preserve">) - </w:t>
      </w:r>
      <w:r w:rsidRPr="00864FBB">
        <w:rPr>
          <w:color w:val="auto"/>
          <w:lang w:val="uz-Cyrl-UZ"/>
        </w:rPr>
        <w:t>1-2 соат. 50</w:t>
      </w:r>
      <w:r w:rsidR="00230DEA" w:rsidRPr="00864FBB">
        <w:rPr>
          <w:color w:val="auto"/>
          <w:lang w:val="uz-Cyrl-UZ"/>
        </w:rPr>
        <w:t>0</w:t>
      </w:r>
      <w:r w:rsidRPr="00864FBB">
        <w:rPr>
          <w:color w:val="auto"/>
          <w:lang w:val="uz-Cyrl-UZ"/>
        </w:rPr>
        <w:t xml:space="preserve"> мг қабул қилинганида плазмадаги максимал концентрацияси (</w:t>
      </w:r>
      <w:r w:rsidR="00230DEA" w:rsidRPr="00864FBB">
        <w:rPr>
          <w:color w:val="auto"/>
          <w:lang w:val="uz-Cyrl-UZ"/>
        </w:rPr>
        <w:t>С</w:t>
      </w:r>
      <w:r w:rsidR="00230DEA" w:rsidRPr="00864FBB">
        <w:rPr>
          <w:color w:val="auto"/>
          <w:vertAlign w:val="subscript"/>
          <w:lang w:val="uz-Cyrl-UZ"/>
        </w:rPr>
        <w:t>mах</w:t>
      </w:r>
      <w:r w:rsidRPr="00864FBB">
        <w:rPr>
          <w:color w:val="auto"/>
          <w:lang w:val="uz-Cyrl-UZ"/>
        </w:rPr>
        <w:t xml:space="preserve">) 5,2 мкг/мл ни ташкил қилади. </w:t>
      </w:r>
    </w:p>
    <w:p w14:paraId="13D8D5AE" w14:textId="77777777" w:rsidR="00A173AE" w:rsidRPr="00864FBB" w:rsidRDefault="00A173AE" w:rsidP="00864FBB">
      <w:pPr>
        <w:pStyle w:val="Default"/>
        <w:jc w:val="both"/>
        <w:rPr>
          <w:color w:val="auto"/>
          <w:lang w:val="uz-Cyrl-UZ"/>
        </w:rPr>
      </w:pPr>
      <w:r w:rsidRPr="00864FBB">
        <w:rPr>
          <w:rFonts w:eastAsia="ArialMT"/>
          <w:b/>
          <w:lang w:val="uz-Cyrl-UZ"/>
        </w:rPr>
        <w:t>Тақсимланиши</w:t>
      </w:r>
      <w:r w:rsidRPr="00864FBB">
        <w:rPr>
          <w:color w:val="auto"/>
          <w:lang w:val="uz-Cyrl-UZ"/>
        </w:rPr>
        <w:t xml:space="preserve"> </w:t>
      </w:r>
    </w:p>
    <w:p w14:paraId="008A1FC0" w14:textId="352095C8" w:rsidR="00230DEA" w:rsidRPr="00864FBB" w:rsidRDefault="00A173AE" w:rsidP="00864FBB">
      <w:pPr>
        <w:pStyle w:val="Default"/>
        <w:jc w:val="both"/>
        <w:rPr>
          <w:color w:val="auto"/>
          <w:lang w:val="uz-Cyrl-UZ"/>
        </w:rPr>
      </w:pPr>
      <w:r w:rsidRPr="00864FBB">
        <w:rPr>
          <w:color w:val="auto"/>
          <w:lang w:val="uz-Cyrl-UZ"/>
        </w:rPr>
        <w:t>Плазма оқсиллари билан боғланиши тахминан 30-40%. Левофлоксацинни</w:t>
      </w:r>
      <w:r w:rsidR="006F5750" w:rsidRPr="00864FBB">
        <w:rPr>
          <w:color w:val="auto"/>
          <w:lang w:val="uz-Cyrl-UZ"/>
        </w:rPr>
        <w:t>нг</w:t>
      </w:r>
      <w:r w:rsidRPr="00864FBB">
        <w:rPr>
          <w:color w:val="auto"/>
          <w:lang w:val="uz-Cyrl-UZ"/>
        </w:rPr>
        <w:t xml:space="preserve"> ўртача кумуляцияси препарат 500 мг дозада кунига 2 марта қабул қилинганида учинчи куни кузатилади. Аъзо ва тўқималарга яхши киради: ўпка, бронхларни шиллиқ қавати, балғам, сийдик-жинсий тизими аъзолари, полиморф-</w:t>
      </w:r>
      <w:r w:rsidR="00C443A6" w:rsidRPr="00864FBB">
        <w:rPr>
          <w:color w:val="auto"/>
          <w:lang w:val="uz-Cyrl-UZ"/>
        </w:rPr>
        <w:t>ядроли лейкоцитлар, альвеоляр макрофаг</w:t>
      </w:r>
      <w:r w:rsidRPr="00864FBB">
        <w:rPr>
          <w:color w:val="auto"/>
          <w:lang w:val="uz-Cyrl-UZ"/>
        </w:rPr>
        <w:t xml:space="preserve">лар. </w:t>
      </w:r>
    </w:p>
    <w:p w14:paraId="4DF0AA51" w14:textId="77777777" w:rsidR="00230DEA" w:rsidRPr="00864FBB" w:rsidRDefault="00230DEA" w:rsidP="00864FBB">
      <w:pPr>
        <w:spacing w:after="0" w:line="240" w:lineRule="auto"/>
        <w:jc w:val="both"/>
        <w:rPr>
          <w:rFonts w:ascii="Times New Roman" w:hAnsi="Times New Roman" w:cs="Times New Roman"/>
          <w:i/>
          <w:sz w:val="24"/>
          <w:szCs w:val="24"/>
          <w:lang w:val="uz-Cyrl-UZ"/>
        </w:rPr>
      </w:pPr>
      <w:r w:rsidRPr="00864FBB">
        <w:rPr>
          <w:rFonts w:ascii="Times New Roman" w:hAnsi="Times New Roman" w:cs="Times New Roman"/>
          <w:i/>
          <w:sz w:val="24"/>
          <w:szCs w:val="24"/>
          <w:lang w:val="uz-Cyrl-UZ"/>
        </w:rPr>
        <w:lastRenderedPageBreak/>
        <w:t>Левофлоксацинни С</w:t>
      </w:r>
      <w:r w:rsidRPr="00864FBB">
        <w:rPr>
          <w:rFonts w:ascii="Times New Roman" w:hAnsi="Times New Roman" w:cs="Times New Roman"/>
          <w:i/>
          <w:sz w:val="24"/>
          <w:szCs w:val="24"/>
          <w:vertAlign w:val="subscript"/>
          <w:lang w:val="uz-Cyrl-UZ"/>
        </w:rPr>
        <w:t>mах</w:t>
      </w:r>
      <w:r w:rsidR="00FF40BE" w:rsidRPr="00864FBB">
        <w:rPr>
          <w:rFonts w:ascii="Times New Roman" w:hAnsi="Times New Roman" w:cs="Times New Roman"/>
          <w:i/>
          <w:sz w:val="24"/>
          <w:szCs w:val="24"/>
          <w:vertAlign w:val="subscript"/>
          <w:lang w:val="uz-Cyrl-UZ"/>
        </w:rPr>
        <w:t xml:space="preserve"> </w:t>
      </w:r>
      <w:r w:rsidR="00FF40BE" w:rsidRPr="00864FBB">
        <w:rPr>
          <w:rFonts w:ascii="Times New Roman" w:hAnsi="Times New Roman" w:cs="Times New Roman"/>
          <w:i/>
          <w:sz w:val="24"/>
          <w:szCs w:val="24"/>
          <w:lang w:val="uz-Cyrl-UZ"/>
        </w:rPr>
        <w:t>кўрсаткичлари 500 мг препаратни перорал қабул қилинганидан кейин</w:t>
      </w:r>
      <w:r w:rsidRPr="00864FBB">
        <w:rPr>
          <w:rFonts w:ascii="Times New Roman" w:hAnsi="Times New Roman" w:cs="Times New Roman"/>
          <w:i/>
          <w:sz w:val="24"/>
          <w:szCs w:val="24"/>
          <w:lang w:val="uz-Cyrl-UZ"/>
        </w:rPr>
        <w:t>:</w:t>
      </w:r>
    </w:p>
    <w:p w14:paraId="24C2CDA7" w14:textId="77777777" w:rsidR="00230DEA" w:rsidRPr="00864FBB" w:rsidRDefault="00230DEA" w:rsidP="00864FBB">
      <w:pPr>
        <w:pStyle w:val="Default"/>
        <w:jc w:val="both"/>
        <w:rPr>
          <w:color w:val="auto"/>
          <w:lang w:val="uz-Cyrl-UZ"/>
        </w:rPr>
      </w:pPr>
      <w:r w:rsidRPr="00864FBB">
        <w:rPr>
          <w:lang w:val="uz-Cyrl-UZ"/>
        </w:rPr>
        <w:t>– б</w:t>
      </w:r>
      <w:r w:rsidR="00A173AE" w:rsidRPr="00864FBB">
        <w:rPr>
          <w:color w:val="auto"/>
          <w:lang w:val="uz-Cyrl-UZ"/>
        </w:rPr>
        <w:t>ронхларнинг шиллиқ қаватида ва эпителиал қоплам</w:t>
      </w:r>
      <w:r w:rsidR="00C443A6" w:rsidRPr="00864FBB">
        <w:rPr>
          <w:color w:val="auto"/>
          <w:lang w:val="uz-Cyrl-UZ"/>
        </w:rPr>
        <w:t>и</w:t>
      </w:r>
      <w:r w:rsidR="00A173AE" w:rsidRPr="00864FBB">
        <w:rPr>
          <w:color w:val="auto"/>
          <w:lang w:val="uz-Cyrl-UZ"/>
        </w:rPr>
        <w:t xml:space="preserve"> суюқлигида мувофиқ</w:t>
      </w:r>
      <w:r w:rsidR="007B6072" w:rsidRPr="00864FBB">
        <w:rPr>
          <w:color w:val="auto"/>
          <w:lang w:val="uz-Cyrl-UZ"/>
        </w:rPr>
        <w:t xml:space="preserve"> равишда</w:t>
      </w:r>
      <w:r w:rsidR="00A173AE" w:rsidRPr="00864FBB">
        <w:rPr>
          <w:color w:val="auto"/>
          <w:lang w:val="uz-Cyrl-UZ"/>
        </w:rPr>
        <w:t xml:space="preserve"> </w:t>
      </w:r>
      <w:r w:rsidR="00FF40BE" w:rsidRPr="00864FBB">
        <w:rPr>
          <w:lang w:val="uz-Cyrl-UZ"/>
        </w:rPr>
        <w:t xml:space="preserve">– </w:t>
      </w:r>
      <w:r w:rsidR="00A173AE" w:rsidRPr="00864FBB">
        <w:rPr>
          <w:color w:val="auto"/>
          <w:lang w:val="uz-Cyrl-UZ"/>
        </w:rPr>
        <w:t>8,3 мкг/г ва 10,8 мкг/мл</w:t>
      </w:r>
      <w:r w:rsidR="00C443A6" w:rsidRPr="00864FBB">
        <w:rPr>
          <w:color w:val="auto"/>
          <w:lang w:val="uz-Cyrl-UZ"/>
        </w:rPr>
        <w:t>;</w:t>
      </w:r>
      <w:r w:rsidR="00A173AE" w:rsidRPr="00864FBB">
        <w:rPr>
          <w:color w:val="auto"/>
          <w:lang w:val="uz-Cyrl-UZ"/>
        </w:rPr>
        <w:t xml:space="preserve"> </w:t>
      </w:r>
    </w:p>
    <w:p w14:paraId="60585802" w14:textId="77777777" w:rsidR="00526AC2" w:rsidRPr="00864FBB" w:rsidRDefault="00230DEA" w:rsidP="00864FBB">
      <w:pPr>
        <w:pStyle w:val="Default"/>
        <w:jc w:val="both"/>
        <w:rPr>
          <w:color w:val="auto"/>
          <w:lang w:val="uz-Cyrl-UZ"/>
        </w:rPr>
      </w:pPr>
      <w:r w:rsidRPr="00864FBB">
        <w:rPr>
          <w:lang w:val="uz-Cyrl-UZ"/>
        </w:rPr>
        <w:t xml:space="preserve">– </w:t>
      </w:r>
      <w:r w:rsidR="00A173AE" w:rsidRPr="00864FBB">
        <w:rPr>
          <w:color w:val="auto"/>
          <w:lang w:val="uz-Cyrl-UZ"/>
        </w:rPr>
        <w:t xml:space="preserve">қавариқларнинг суюқлигида </w:t>
      </w:r>
      <w:r w:rsidRPr="00864FBB">
        <w:rPr>
          <w:lang w:val="uz-Cyrl-UZ"/>
        </w:rPr>
        <w:t xml:space="preserve">– </w:t>
      </w:r>
      <w:r w:rsidRPr="00864FBB">
        <w:rPr>
          <w:color w:val="auto"/>
          <w:lang w:val="uz-Cyrl-UZ"/>
        </w:rPr>
        <w:t>4,0-6,7 мкг/мл</w:t>
      </w:r>
      <w:r w:rsidR="00A173AE" w:rsidRPr="00864FBB">
        <w:rPr>
          <w:color w:val="auto"/>
          <w:lang w:val="uz-Cyrl-UZ"/>
        </w:rPr>
        <w:t xml:space="preserve"> </w:t>
      </w:r>
      <w:r w:rsidRPr="00864FBB">
        <w:rPr>
          <w:color w:val="auto"/>
          <w:lang w:val="uz-Cyrl-UZ"/>
        </w:rPr>
        <w:t>(</w:t>
      </w:r>
      <w:r w:rsidRPr="00864FBB">
        <w:rPr>
          <w:lang w:val="uz-Cyrl-UZ"/>
        </w:rPr>
        <w:t>Т</w:t>
      </w:r>
      <w:r w:rsidRPr="00864FBB">
        <w:rPr>
          <w:vertAlign w:val="subscript"/>
          <w:lang w:val="uz-Cyrl-UZ"/>
        </w:rPr>
        <w:t>mах</w:t>
      </w:r>
      <w:r w:rsidRPr="00864FBB">
        <w:rPr>
          <w:lang w:val="uz-Cyrl-UZ"/>
        </w:rPr>
        <w:t xml:space="preserve"> </w:t>
      </w:r>
      <w:r w:rsidR="00C443A6" w:rsidRPr="00864FBB">
        <w:rPr>
          <w:color w:val="auto"/>
          <w:lang w:val="uz-Cyrl-UZ"/>
        </w:rPr>
        <w:t>эса бунда</w:t>
      </w:r>
      <w:r w:rsidR="00A173AE" w:rsidRPr="00864FBB">
        <w:rPr>
          <w:color w:val="auto"/>
          <w:lang w:val="uz-Cyrl-UZ"/>
        </w:rPr>
        <w:t xml:space="preserve"> 2-4 соат</w:t>
      </w:r>
      <w:r w:rsidR="00C443A6" w:rsidRPr="00864FBB">
        <w:rPr>
          <w:color w:val="auto"/>
          <w:lang w:val="uz-Cyrl-UZ"/>
        </w:rPr>
        <w:t>ни ташкил қилади</w:t>
      </w:r>
      <w:r w:rsidR="00526AC2" w:rsidRPr="00864FBB">
        <w:rPr>
          <w:color w:val="auto"/>
          <w:lang w:val="uz-Cyrl-UZ"/>
        </w:rPr>
        <w:t>);</w:t>
      </w:r>
    </w:p>
    <w:p w14:paraId="3835247C" w14:textId="77777777" w:rsidR="00526AC2" w:rsidRPr="00864FBB" w:rsidRDefault="00526AC2" w:rsidP="00864FBB">
      <w:pPr>
        <w:pStyle w:val="Default"/>
        <w:jc w:val="both"/>
        <w:rPr>
          <w:color w:val="auto"/>
          <w:lang w:val="uz-Cyrl-UZ"/>
        </w:rPr>
      </w:pPr>
      <w:r w:rsidRPr="00864FBB">
        <w:rPr>
          <w:lang w:val="uz-Cyrl-UZ"/>
        </w:rPr>
        <w:t xml:space="preserve">– </w:t>
      </w:r>
      <w:r w:rsidRPr="00864FBB">
        <w:rPr>
          <w:color w:val="auto"/>
          <w:lang w:val="uz-Cyrl-UZ"/>
        </w:rPr>
        <w:t>ўпка тўқимасидаги</w:t>
      </w:r>
      <w:r w:rsidR="00FF40BE" w:rsidRPr="00864FBB">
        <w:rPr>
          <w:color w:val="auto"/>
          <w:lang w:val="uz-Cyrl-UZ"/>
        </w:rPr>
        <w:t xml:space="preserve"> </w:t>
      </w:r>
      <w:r w:rsidRPr="00864FBB">
        <w:rPr>
          <w:lang w:val="uz-Cyrl-UZ"/>
        </w:rPr>
        <w:t xml:space="preserve">– </w:t>
      </w:r>
      <w:r w:rsidRPr="00864FBB">
        <w:rPr>
          <w:color w:val="auto"/>
          <w:lang w:val="uz-Cyrl-UZ"/>
        </w:rPr>
        <w:t>11,3 мкг/г (</w:t>
      </w:r>
      <w:r w:rsidRPr="00864FBB">
        <w:rPr>
          <w:lang w:val="uz-Cyrl-UZ"/>
        </w:rPr>
        <w:t>Т</w:t>
      </w:r>
      <w:r w:rsidRPr="00864FBB">
        <w:rPr>
          <w:vertAlign w:val="subscript"/>
          <w:lang w:val="uz-Cyrl-UZ"/>
        </w:rPr>
        <w:t>mах</w:t>
      </w:r>
      <w:r w:rsidRPr="00864FBB">
        <w:rPr>
          <w:lang w:val="uz-Cyrl-UZ"/>
        </w:rPr>
        <w:t xml:space="preserve"> </w:t>
      </w:r>
      <w:r w:rsidR="00A173AE" w:rsidRPr="00864FBB">
        <w:rPr>
          <w:color w:val="auto"/>
          <w:lang w:val="uz-Cyrl-UZ"/>
        </w:rPr>
        <w:t xml:space="preserve">эса -4-6 </w:t>
      </w:r>
      <w:r w:rsidR="00C443A6" w:rsidRPr="00864FBB">
        <w:rPr>
          <w:color w:val="auto"/>
          <w:lang w:val="uz-Cyrl-UZ"/>
        </w:rPr>
        <w:t>соатни ташкил қилади</w:t>
      </w:r>
      <w:r w:rsidRPr="00864FBB">
        <w:rPr>
          <w:color w:val="auto"/>
          <w:lang w:val="uz-Cyrl-UZ"/>
        </w:rPr>
        <w:t>);</w:t>
      </w:r>
    </w:p>
    <w:p w14:paraId="69C58821" w14:textId="77777777" w:rsidR="00526AC2" w:rsidRPr="00864FBB" w:rsidRDefault="00526AC2" w:rsidP="00864FBB">
      <w:pPr>
        <w:pStyle w:val="Default"/>
        <w:jc w:val="both"/>
        <w:rPr>
          <w:color w:val="auto"/>
          <w:lang w:val="uz-Cyrl-UZ"/>
        </w:rPr>
      </w:pPr>
      <w:r w:rsidRPr="00864FBB">
        <w:rPr>
          <w:lang w:val="uz-Cyrl-UZ"/>
        </w:rPr>
        <w:t>–</w:t>
      </w:r>
      <w:r w:rsidRPr="00864FBB">
        <w:rPr>
          <w:color w:val="auto"/>
          <w:lang w:val="uz-Cyrl-UZ"/>
        </w:rPr>
        <w:t xml:space="preserve"> простата бези тўқимасида даволашнинг учинчи куни препарат қабул қилинганидан</w:t>
      </w:r>
      <w:r w:rsidR="00F73439" w:rsidRPr="00864FBB">
        <w:rPr>
          <w:color w:val="auto"/>
          <w:lang w:val="uz-Cyrl-UZ"/>
        </w:rPr>
        <w:t xml:space="preserve"> сўнг</w:t>
      </w:r>
      <w:r w:rsidRPr="00864FBB">
        <w:rPr>
          <w:color w:val="auto"/>
          <w:lang w:val="uz-Cyrl-UZ"/>
        </w:rPr>
        <w:t xml:space="preserve"> 2, 6 ва 24 соат</w:t>
      </w:r>
      <w:r w:rsidR="00F73439" w:rsidRPr="00864FBB">
        <w:rPr>
          <w:color w:val="auto"/>
          <w:lang w:val="uz-Cyrl-UZ"/>
        </w:rPr>
        <w:t xml:space="preserve"> ўтгани</w:t>
      </w:r>
      <w:r w:rsidRPr="00864FBB">
        <w:rPr>
          <w:color w:val="auto"/>
          <w:lang w:val="uz-Cyrl-UZ"/>
        </w:rPr>
        <w:t>дан кейин</w:t>
      </w:r>
      <w:r w:rsidR="00F73439" w:rsidRPr="00864FBB">
        <w:rPr>
          <w:color w:val="auto"/>
          <w:lang w:val="uz-Cyrl-UZ"/>
        </w:rPr>
        <w:t xml:space="preserve"> мувофиқ равишда</w:t>
      </w:r>
      <w:r w:rsidR="00FF40BE" w:rsidRPr="00864FBB">
        <w:rPr>
          <w:color w:val="auto"/>
          <w:lang w:val="uz-Cyrl-UZ"/>
        </w:rPr>
        <w:t xml:space="preserve"> </w:t>
      </w:r>
      <w:r w:rsidRPr="00864FBB">
        <w:rPr>
          <w:lang w:val="uz-Cyrl-UZ"/>
        </w:rPr>
        <w:t>–</w:t>
      </w:r>
      <w:r w:rsidRPr="00864FBB">
        <w:rPr>
          <w:color w:val="auto"/>
          <w:lang w:val="uz-Cyrl-UZ"/>
        </w:rPr>
        <w:t xml:space="preserve"> 8,7 мкг/г, 8,2 мкг/г ва 2,0 мкг/г;</w:t>
      </w:r>
    </w:p>
    <w:p w14:paraId="5A044715" w14:textId="77777777" w:rsidR="00FF40BE" w:rsidRPr="00864FBB" w:rsidRDefault="00526AC2" w:rsidP="00864FBB">
      <w:pPr>
        <w:pStyle w:val="Default"/>
        <w:jc w:val="both"/>
        <w:rPr>
          <w:color w:val="auto"/>
          <w:lang w:val="uz-Cyrl-UZ"/>
        </w:rPr>
      </w:pPr>
      <w:r w:rsidRPr="00864FBB">
        <w:rPr>
          <w:lang w:val="uz-Cyrl-UZ"/>
        </w:rPr>
        <w:t xml:space="preserve">– </w:t>
      </w:r>
      <w:r w:rsidRPr="00864FBB">
        <w:rPr>
          <w:color w:val="auto"/>
          <w:lang w:val="uz-Cyrl-UZ"/>
        </w:rPr>
        <w:t xml:space="preserve">сийдикда </w:t>
      </w:r>
      <w:r w:rsidR="00F73439" w:rsidRPr="00864FBB">
        <w:rPr>
          <w:color w:val="auto"/>
          <w:lang w:val="uz-Cyrl-UZ"/>
        </w:rPr>
        <w:t>қабул қилинганидан сўнг</w:t>
      </w:r>
      <w:r w:rsidRPr="00864FBB">
        <w:rPr>
          <w:color w:val="auto"/>
          <w:lang w:val="uz-Cyrl-UZ"/>
        </w:rPr>
        <w:t xml:space="preserve"> 8-12 соатдан кейин </w:t>
      </w:r>
      <w:r w:rsidR="00FF40BE" w:rsidRPr="00864FBB">
        <w:rPr>
          <w:lang w:val="uz-Cyrl-UZ"/>
        </w:rPr>
        <w:t xml:space="preserve">– </w:t>
      </w:r>
      <w:r w:rsidRPr="00864FBB">
        <w:rPr>
          <w:color w:val="auto"/>
          <w:lang w:val="uz-Cyrl-UZ"/>
        </w:rPr>
        <w:t xml:space="preserve">200 мкг/л. </w:t>
      </w:r>
    </w:p>
    <w:p w14:paraId="7127DC73" w14:textId="77777777" w:rsidR="00FF40BE" w:rsidRPr="00864FBB" w:rsidRDefault="00A173AE" w:rsidP="00864FBB">
      <w:pPr>
        <w:pStyle w:val="Default"/>
        <w:jc w:val="both"/>
        <w:rPr>
          <w:color w:val="auto"/>
          <w:lang w:val="uz-Cyrl-UZ"/>
        </w:rPr>
      </w:pPr>
      <w:r w:rsidRPr="00864FBB">
        <w:rPr>
          <w:color w:val="auto"/>
          <w:lang w:val="uz-Cyrl-UZ"/>
        </w:rPr>
        <w:t xml:space="preserve">Левофлоксацин оз миқдорда орқа мия суюқлигига киради. </w:t>
      </w:r>
      <w:r w:rsidR="00FF40BE" w:rsidRPr="00864FBB">
        <w:rPr>
          <w:color w:val="auto"/>
          <w:lang w:val="uz-Cyrl-UZ"/>
        </w:rPr>
        <w:t xml:space="preserve">Простата бези/плазма </w:t>
      </w:r>
      <w:r w:rsidR="00F73439" w:rsidRPr="00864FBB">
        <w:rPr>
          <w:color w:val="auto"/>
          <w:lang w:val="uz-Cyrl-UZ"/>
        </w:rPr>
        <w:t xml:space="preserve">концентрацияларининг </w:t>
      </w:r>
      <w:r w:rsidR="00FF40BE" w:rsidRPr="00864FBB">
        <w:rPr>
          <w:color w:val="auto"/>
          <w:lang w:val="uz-Cyrl-UZ"/>
        </w:rPr>
        <w:t xml:space="preserve">нисбати ўртача </w:t>
      </w:r>
      <w:r w:rsidR="00FF40BE" w:rsidRPr="00864FBB">
        <w:rPr>
          <w:lang w:val="uz-Cyrl-UZ"/>
        </w:rPr>
        <w:t xml:space="preserve">– </w:t>
      </w:r>
      <w:r w:rsidR="00FF40BE" w:rsidRPr="00864FBB">
        <w:rPr>
          <w:color w:val="auto"/>
          <w:lang w:val="uz-Cyrl-UZ"/>
        </w:rPr>
        <w:t>1,84 ни ташкил қилади.</w:t>
      </w:r>
    </w:p>
    <w:p w14:paraId="2141103B" w14:textId="77777777" w:rsidR="001D322D" w:rsidRPr="00864FBB" w:rsidRDefault="001D322D" w:rsidP="00864FBB">
      <w:pPr>
        <w:pStyle w:val="Default"/>
        <w:jc w:val="both"/>
        <w:rPr>
          <w:b/>
          <w:lang w:val="uz-Cyrl-UZ"/>
        </w:rPr>
      </w:pPr>
      <w:r w:rsidRPr="00864FBB">
        <w:rPr>
          <w:b/>
          <w:lang w:val="uz-Cyrl-UZ"/>
        </w:rPr>
        <w:t>Метаболизми ва чиқарилиши</w:t>
      </w:r>
    </w:p>
    <w:p w14:paraId="58186300" w14:textId="77777777" w:rsidR="001D322D" w:rsidRPr="00864FBB" w:rsidRDefault="00A173AE" w:rsidP="00864FBB">
      <w:pPr>
        <w:pStyle w:val="Default"/>
        <w:jc w:val="both"/>
        <w:rPr>
          <w:color w:val="auto"/>
          <w:lang w:val="uz-Cyrl-UZ"/>
        </w:rPr>
      </w:pPr>
      <w:r w:rsidRPr="00864FBB">
        <w:rPr>
          <w:color w:val="auto"/>
          <w:lang w:val="uz-Cyrl-UZ"/>
        </w:rPr>
        <w:t>Жигарда препаратни</w:t>
      </w:r>
      <w:r w:rsidR="00F73439" w:rsidRPr="00864FBB">
        <w:rPr>
          <w:color w:val="auto"/>
          <w:lang w:val="uz-Cyrl-UZ"/>
        </w:rPr>
        <w:t>нг</w:t>
      </w:r>
      <w:r w:rsidRPr="00864FBB">
        <w:rPr>
          <w:color w:val="auto"/>
          <w:lang w:val="uz-Cyrl-UZ"/>
        </w:rPr>
        <w:t xml:space="preserve"> катта бўлмаган қисми оксидланади ва/ёки дезацетилланади. Ярим</w:t>
      </w:r>
      <w:r w:rsidR="00F73439" w:rsidRPr="00864FBB">
        <w:rPr>
          <w:color w:val="auto"/>
          <w:lang w:val="uz-Cyrl-UZ"/>
        </w:rPr>
        <w:t xml:space="preserve"> </w:t>
      </w:r>
      <w:r w:rsidRPr="00864FBB">
        <w:rPr>
          <w:color w:val="auto"/>
          <w:lang w:val="uz-Cyrl-UZ"/>
        </w:rPr>
        <w:t>чиқарилиш даври (Т</w:t>
      </w:r>
      <w:r w:rsidR="009C6A9D" w:rsidRPr="00864FBB">
        <w:rPr>
          <w:lang w:val="uz-Cyrl-UZ"/>
        </w:rPr>
        <w:t xml:space="preserve">½) – </w:t>
      </w:r>
      <w:r w:rsidRPr="00864FBB">
        <w:rPr>
          <w:color w:val="auto"/>
          <w:lang w:val="uz-Cyrl-UZ"/>
        </w:rPr>
        <w:t>6-8 соат. Организмдан асосан буйраклар орқали (қабул қилинган дозанинг тахминан 85%) калава</w:t>
      </w:r>
      <w:r w:rsidR="00C443A6" w:rsidRPr="00864FBB">
        <w:rPr>
          <w:color w:val="auto"/>
          <w:lang w:val="uz-Cyrl-UZ"/>
        </w:rPr>
        <w:t>симон найлар</w:t>
      </w:r>
      <w:r w:rsidRPr="00864FBB">
        <w:rPr>
          <w:color w:val="auto"/>
          <w:lang w:val="uz-Cyrl-UZ"/>
        </w:rPr>
        <w:t xml:space="preserve"> фильтрацияси ва найчалар секрецияси йўли билан чиқарилади. Левофлоксациннинг ичга қабул қилинган д</w:t>
      </w:r>
      <w:r w:rsidR="00C443A6" w:rsidRPr="00864FBB">
        <w:rPr>
          <w:color w:val="auto"/>
          <w:lang w:val="uz-Cyrl-UZ"/>
        </w:rPr>
        <w:t>о</w:t>
      </w:r>
      <w:r w:rsidRPr="00864FBB">
        <w:rPr>
          <w:color w:val="auto"/>
          <w:lang w:val="uz-Cyrl-UZ"/>
        </w:rPr>
        <w:t xml:space="preserve">засининг 4% ичак орқали 72 соат давомида чиқарилади. </w:t>
      </w:r>
    </w:p>
    <w:p w14:paraId="3A9AE05A" w14:textId="77777777" w:rsidR="009C6A9D" w:rsidRPr="00864FBB" w:rsidRDefault="001D322D" w:rsidP="00864FBB">
      <w:pPr>
        <w:pStyle w:val="Default"/>
        <w:jc w:val="both"/>
        <w:rPr>
          <w:color w:val="auto"/>
          <w:lang w:val="uz-Cyrl-UZ"/>
        </w:rPr>
      </w:pPr>
      <w:r w:rsidRPr="00864FBB">
        <w:rPr>
          <w:b/>
          <w:i/>
          <w:color w:val="auto"/>
          <w:lang w:val="uz-Cyrl-UZ"/>
        </w:rPr>
        <w:t>Ўзига ҳос клиник ҳолатлардаги фармакокинетикаси</w:t>
      </w:r>
      <w:r w:rsidRPr="00864FBB">
        <w:rPr>
          <w:color w:val="auto"/>
          <w:lang w:val="uz-Cyrl-UZ"/>
        </w:rPr>
        <w:t xml:space="preserve"> </w:t>
      </w:r>
    </w:p>
    <w:p w14:paraId="629D9F01" w14:textId="77777777" w:rsidR="00C35C14" w:rsidRPr="00864FBB" w:rsidRDefault="00A173AE" w:rsidP="00864FBB">
      <w:pPr>
        <w:pStyle w:val="Default"/>
        <w:jc w:val="both"/>
        <w:rPr>
          <w:color w:val="auto"/>
          <w:lang w:val="uz-Cyrl-UZ"/>
        </w:rPr>
      </w:pPr>
      <w:r w:rsidRPr="00864FBB">
        <w:rPr>
          <w:color w:val="auto"/>
          <w:lang w:val="uz-Cyrl-UZ"/>
        </w:rPr>
        <w:t>Буйраклар фаолиятининг бузилишларида ва б</w:t>
      </w:r>
      <w:r w:rsidR="009C6A9D" w:rsidRPr="00864FBB">
        <w:rPr>
          <w:color w:val="auto"/>
          <w:lang w:val="uz-Cyrl-UZ"/>
        </w:rPr>
        <w:t>уйрак клиренсини камайишида Т</w:t>
      </w:r>
      <w:r w:rsidR="009C6A9D" w:rsidRPr="00864FBB">
        <w:rPr>
          <w:lang w:val="uz-Cyrl-UZ"/>
        </w:rPr>
        <w:t>½</w:t>
      </w:r>
      <w:r w:rsidRPr="00864FBB">
        <w:rPr>
          <w:color w:val="auto"/>
          <w:lang w:val="uz-Cyrl-UZ"/>
        </w:rPr>
        <w:t xml:space="preserve"> ошади. </w:t>
      </w:r>
    </w:p>
    <w:p w14:paraId="53E9E00C" w14:textId="77777777" w:rsidR="009C6A9D" w:rsidRPr="00864FBB" w:rsidRDefault="009C6A9D" w:rsidP="00864FBB">
      <w:pPr>
        <w:pStyle w:val="Default"/>
        <w:jc w:val="both"/>
        <w:rPr>
          <w:color w:val="auto"/>
          <w:lang w:val="uz-Cyrl-UZ"/>
        </w:rPr>
      </w:pPr>
    </w:p>
    <w:p w14:paraId="4E4521C5" w14:textId="77777777" w:rsidR="00D476CF" w:rsidRPr="00864FBB" w:rsidRDefault="00D476CF" w:rsidP="00864FBB">
      <w:pPr>
        <w:pStyle w:val="Default"/>
        <w:jc w:val="both"/>
        <w:rPr>
          <w:b/>
          <w:lang w:val="uz-Cyrl-UZ"/>
        </w:rPr>
      </w:pPr>
      <w:r w:rsidRPr="00864FBB">
        <w:rPr>
          <w:b/>
          <w:lang w:val="uz-Cyrl-UZ"/>
        </w:rPr>
        <w:t>Қўлланилиши</w:t>
      </w:r>
    </w:p>
    <w:p w14:paraId="4D2D749B" w14:textId="77777777" w:rsidR="00B96C26" w:rsidRPr="00864FBB" w:rsidRDefault="00B96C26" w:rsidP="00864FBB">
      <w:pPr>
        <w:pStyle w:val="Default"/>
        <w:jc w:val="both"/>
        <w:rPr>
          <w:b/>
          <w:lang w:val="uz-Cyrl-UZ"/>
        </w:rPr>
      </w:pPr>
      <w:r w:rsidRPr="00864FBB">
        <w:rPr>
          <w:lang w:val="uz-Cyrl-UZ"/>
        </w:rPr>
        <w:t xml:space="preserve">Препаратга сезгир микроорганизмлар чақирадиган </w:t>
      </w:r>
      <w:r w:rsidR="001D322D" w:rsidRPr="00864FBB">
        <w:rPr>
          <w:lang w:val="uz-Cyrl-UZ"/>
        </w:rPr>
        <w:t>инфекцион-яллиғланиш касалликлари</w:t>
      </w:r>
      <w:r w:rsidRPr="00864FBB">
        <w:rPr>
          <w:lang w:val="uz-Cyrl-UZ"/>
        </w:rPr>
        <w:t>:</w:t>
      </w:r>
    </w:p>
    <w:p w14:paraId="63DF49AE" w14:textId="77777777" w:rsidR="009C6A9D" w:rsidRPr="00864FBB" w:rsidRDefault="009C6A9D" w:rsidP="00864FBB">
      <w:pPr>
        <w:pStyle w:val="Default"/>
        <w:numPr>
          <w:ilvl w:val="0"/>
          <w:numId w:val="1"/>
        </w:numPr>
        <w:jc w:val="both"/>
        <w:rPr>
          <w:lang w:val="uz-Cyrl-UZ"/>
        </w:rPr>
      </w:pPr>
      <w:r w:rsidRPr="00864FBB">
        <w:rPr>
          <w:lang w:val="uz-Cyrl-UZ"/>
        </w:rPr>
        <w:t>ЛОР-аъзолари инфекцияларида (ўткир синусит, ўткир отит);</w:t>
      </w:r>
    </w:p>
    <w:p w14:paraId="081A7D38" w14:textId="3BB355CC" w:rsidR="001D322D" w:rsidRPr="00864FBB" w:rsidRDefault="00D5024E" w:rsidP="00864FBB">
      <w:pPr>
        <w:pStyle w:val="Default"/>
        <w:numPr>
          <w:ilvl w:val="0"/>
          <w:numId w:val="1"/>
        </w:numPr>
        <w:jc w:val="both"/>
        <w:rPr>
          <w:lang w:val="uz-Cyrl-UZ"/>
        </w:rPr>
      </w:pPr>
      <w:r w:rsidRPr="00864FBB">
        <w:rPr>
          <w:lang w:val="uz-Cyrl-UZ"/>
        </w:rPr>
        <w:t>қуйи</w:t>
      </w:r>
      <w:r w:rsidR="001D322D" w:rsidRPr="00864FBB">
        <w:rPr>
          <w:lang w:val="uz-Cyrl-UZ"/>
        </w:rPr>
        <w:t xml:space="preserve"> нафас йўллари </w:t>
      </w:r>
      <w:r w:rsidR="009C6A9D" w:rsidRPr="00864FBB">
        <w:rPr>
          <w:lang w:val="uz-Cyrl-UZ"/>
        </w:rPr>
        <w:t xml:space="preserve">инфекцияларида </w:t>
      </w:r>
      <w:r w:rsidR="001D322D" w:rsidRPr="00864FBB">
        <w:rPr>
          <w:lang w:val="uz-Cyrl-UZ"/>
        </w:rPr>
        <w:t>(сурункали бронхит зўрайиш</w:t>
      </w:r>
      <w:r w:rsidR="00BD6D92" w:rsidRPr="00864FBB">
        <w:rPr>
          <w:lang w:val="uz-Cyrl-UZ"/>
        </w:rPr>
        <w:t xml:space="preserve"> даври</w:t>
      </w:r>
      <w:r w:rsidR="001D322D" w:rsidRPr="00864FBB">
        <w:rPr>
          <w:lang w:val="uz-Cyrl-UZ"/>
        </w:rPr>
        <w:t xml:space="preserve">; </w:t>
      </w:r>
      <w:r w:rsidR="00365018" w:rsidRPr="00864FBB">
        <w:rPr>
          <w:lang w:val="uz-Cyrl-UZ"/>
        </w:rPr>
        <w:t xml:space="preserve">касалхонадан </w:t>
      </w:r>
      <w:r w:rsidR="001D322D" w:rsidRPr="00864FBB">
        <w:rPr>
          <w:lang w:val="uz-Cyrl-UZ"/>
        </w:rPr>
        <w:t>ташқари</w:t>
      </w:r>
      <w:r w:rsidRPr="00864FBB">
        <w:rPr>
          <w:lang w:val="uz-Cyrl-UZ"/>
        </w:rPr>
        <w:t xml:space="preserve"> </w:t>
      </w:r>
      <w:r w:rsidR="001D322D" w:rsidRPr="00864FBB">
        <w:rPr>
          <w:lang w:val="uz-Cyrl-UZ"/>
        </w:rPr>
        <w:t>пневмония);</w:t>
      </w:r>
    </w:p>
    <w:p w14:paraId="7B427B1F" w14:textId="77777777" w:rsidR="001D322D" w:rsidRPr="00864FBB" w:rsidRDefault="00365018" w:rsidP="00864FBB">
      <w:pPr>
        <w:pStyle w:val="Default"/>
        <w:numPr>
          <w:ilvl w:val="0"/>
          <w:numId w:val="1"/>
        </w:numPr>
        <w:jc w:val="both"/>
        <w:rPr>
          <w:lang w:val="uz-Cyrl-UZ"/>
        </w:rPr>
      </w:pPr>
      <w:r w:rsidRPr="00864FBB">
        <w:rPr>
          <w:lang w:val="uz-Cyrl-UZ"/>
        </w:rPr>
        <w:t>сийдик-</w:t>
      </w:r>
      <w:r w:rsidR="00D74471" w:rsidRPr="00864FBB">
        <w:rPr>
          <w:lang w:val="uz-Cyrl-UZ"/>
        </w:rPr>
        <w:t>таносил тизими инфекцияларида</w:t>
      </w:r>
      <w:r w:rsidR="001D322D" w:rsidRPr="00864FBB">
        <w:rPr>
          <w:lang w:val="uz-Cyrl-UZ"/>
        </w:rPr>
        <w:t xml:space="preserve"> (шу жумладан ўткир пиелонефрит</w:t>
      </w:r>
      <w:r w:rsidR="00D74471" w:rsidRPr="00864FBB">
        <w:rPr>
          <w:lang w:val="uz-Cyrl-UZ"/>
        </w:rPr>
        <w:t>, простатит, урогенитал хламидиоз</w:t>
      </w:r>
      <w:r w:rsidR="001D322D" w:rsidRPr="00864FBB">
        <w:rPr>
          <w:lang w:val="uz-Cyrl-UZ"/>
        </w:rPr>
        <w:t>)</w:t>
      </w:r>
      <w:r w:rsidRPr="00864FBB">
        <w:rPr>
          <w:lang w:val="uz-Cyrl-UZ"/>
        </w:rPr>
        <w:t>;</w:t>
      </w:r>
    </w:p>
    <w:p w14:paraId="407A53CA" w14:textId="77777777" w:rsidR="00365018" w:rsidRPr="00864FBB" w:rsidRDefault="00365018" w:rsidP="00864FBB">
      <w:pPr>
        <w:pStyle w:val="Default"/>
        <w:numPr>
          <w:ilvl w:val="0"/>
          <w:numId w:val="1"/>
        </w:numPr>
        <w:jc w:val="both"/>
        <w:rPr>
          <w:lang w:val="uz-Cyrl-UZ"/>
        </w:rPr>
      </w:pPr>
      <w:r w:rsidRPr="00864FBB">
        <w:rPr>
          <w:lang w:val="uz-Cyrl-UZ"/>
        </w:rPr>
        <w:t xml:space="preserve">тери ва юмшоқ тўқималарнинг </w:t>
      </w:r>
      <w:r w:rsidR="00D74471" w:rsidRPr="00864FBB">
        <w:rPr>
          <w:lang w:val="uz-Cyrl-UZ"/>
        </w:rPr>
        <w:t xml:space="preserve">инфекцияларида </w:t>
      </w:r>
      <w:r w:rsidRPr="00864FBB">
        <w:rPr>
          <w:lang w:val="uz-Cyrl-UZ"/>
        </w:rPr>
        <w:t>(йирингли атерома, абсцесс, фурункуллар);</w:t>
      </w:r>
    </w:p>
    <w:p w14:paraId="2FED4C38" w14:textId="77777777" w:rsidR="001D322D" w:rsidRPr="00864FBB" w:rsidRDefault="00365018" w:rsidP="00864FBB">
      <w:pPr>
        <w:pStyle w:val="Default"/>
        <w:numPr>
          <w:ilvl w:val="0"/>
          <w:numId w:val="1"/>
        </w:numPr>
        <w:jc w:val="both"/>
        <w:rPr>
          <w:lang w:val="uz-Cyrl-UZ"/>
        </w:rPr>
      </w:pPr>
      <w:r w:rsidRPr="00864FBB">
        <w:rPr>
          <w:lang w:val="uz-Cyrl-UZ"/>
        </w:rPr>
        <w:t>интраабдоминал (</w:t>
      </w:r>
      <w:r w:rsidR="001D322D" w:rsidRPr="00864FBB">
        <w:rPr>
          <w:lang w:val="uz-Cyrl-UZ"/>
        </w:rPr>
        <w:t>қорин бўшлиғи</w:t>
      </w:r>
      <w:r w:rsidRPr="00864FBB">
        <w:rPr>
          <w:lang w:val="uz-Cyrl-UZ"/>
        </w:rPr>
        <w:t>)</w:t>
      </w:r>
      <w:r w:rsidR="001D322D" w:rsidRPr="00864FBB">
        <w:rPr>
          <w:lang w:val="uz-Cyrl-UZ"/>
        </w:rPr>
        <w:t xml:space="preserve"> </w:t>
      </w:r>
      <w:r w:rsidR="00D74471" w:rsidRPr="00864FBB">
        <w:rPr>
          <w:lang w:val="uz-Cyrl-UZ"/>
        </w:rPr>
        <w:t>инфекцияларида</w:t>
      </w:r>
      <w:r w:rsidR="001D322D" w:rsidRPr="00864FBB">
        <w:rPr>
          <w:lang w:val="uz-Cyrl-UZ"/>
        </w:rPr>
        <w:t>;</w:t>
      </w:r>
    </w:p>
    <w:p w14:paraId="3D91C009" w14:textId="74DEEF7D" w:rsidR="009C5BE2" w:rsidRPr="00864FBB" w:rsidRDefault="00D5024E" w:rsidP="00864FBB">
      <w:pPr>
        <w:pStyle w:val="Default"/>
        <w:numPr>
          <w:ilvl w:val="0"/>
          <w:numId w:val="1"/>
        </w:numPr>
        <w:jc w:val="both"/>
        <w:rPr>
          <w:lang w:val="uz-Cyrl-UZ"/>
        </w:rPr>
      </w:pPr>
      <w:r w:rsidRPr="00864FBB">
        <w:rPr>
          <w:lang w:val="uz-Cyrl-UZ"/>
        </w:rPr>
        <w:t>туберкулёз</w:t>
      </w:r>
      <w:r w:rsidR="001D322D" w:rsidRPr="00864FBB">
        <w:rPr>
          <w:lang w:val="uz-Cyrl-UZ"/>
        </w:rPr>
        <w:t xml:space="preserve"> (дориларга чидамли шаклларини </w:t>
      </w:r>
      <w:r w:rsidR="00BD6D92" w:rsidRPr="00864FBB">
        <w:rPr>
          <w:lang w:val="uz-Cyrl-UZ"/>
        </w:rPr>
        <w:t xml:space="preserve">мажмуавий </w:t>
      </w:r>
      <w:r w:rsidRPr="00864FBB">
        <w:rPr>
          <w:lang w:val="uz-Cyrl-UZ"/>
        </w:rPr>
        <w:t>даволашда</w:t>
      </w:r>
      <w:r w:rsidR="00365018" w:rsidRPr="00864FBB">
        <w:rPr>
          <w:lang w:val="uz-Cyrl-UZ"/>
        </w:rPr>
        <w:t>)</w:t>
      </w:r>
      <w:r w:rsidRPr="00864FBB">
        <w:rPr>
          <w:lang w:val="uz-Cyrl-UZ"/>
        </w:rPr>
        <w:t xml:space="preserve"> қўлланади</w:t>
      </w:r>
      <w:r w:rsidR="009C5BE2" w:rsidRPr="00864FBB">
        <w:rPr>
          <w:lang w:val="uz-Cyrl-UZ"/>
        </w:rPr>
        <w:t>.</w:t>
      </w:r>
    </w:p>
    <w:p w14:paraId="1B80DBE2" w14:textId="77777777" w:rsidR="0066374A" w:rsidRPr="00864FBB" w:rsidRDefault="0066374A" w:rsidP="00864FBB">
      <w:pPr>
        <w:pStyle w:val="Default"/>
        <w:jc w:val="both"/>
        <w:rPr>
          <w:lang w:val="uz-Cyrl-UZ"/>
        </w:rPr>
      </w:pPr>
    </w:p>
    <w:p w14:paraId="398032EF" w14:textId="77777777" w:rsidR="0066374A" w:rsidRPr="00864FBB" w:rsidRDefault="0066374A" w:rsidP="00864FBB">
      <w:pPr>
        <w:pStyle w:val="Default"/>
        <w:jc w:val="both"/>
        <w:rPr>
          <w:b/>
          <w:lang w:val="uz-Cyrl-UZ"/>
        </w:rPr>
      </w:pPr>
      <w:r w:rsidRPr="00864FBB">
        <w:rPr>
          <w:b/>
          <w:lang w:val="uz-Cyrl-UZ"/>
        </w:rPr>
        <w:t>Қўллаш усули ва дозалари</w:t>
      </w:r>
    </w:p>
    <w:p w14:paraId="062EDFC2" w14:textId="7A6A69C8" w:rsidR="00035ABB" w:rsidRPr="00864FBB" w:rsidRDefault="00035ABB"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Буюри</w:t>
      </w:r>
      <w:r w:rsidR="00D5024E" w:rsidRPr="00864FBB">
        <w:rPr>
          <w:rFonts w:ascii="Times New Roman" w:hAnsi="Times New Roman" w:cs="Times New Roman"/>
          <w:sz w:val="24"/>
          <w:szCs w:val="24"/>
          <w:lang w:val="uz-Cyrl-UZ"/>
        </w:rPr>
        <w:t xml:space="preserve">ш </w:t>
      </w:r>
      <w:r w:rsidRPr="00864FBB">
        <w:rPr>
          <w:rFonts w:ascii="Times New Roman" w:hAnsi="Times New Roman" w:cs="Times New Roman"/>
          <w:sz w:val="24"/>
          <w:szCs w:val="24"/>
          <w:lang w:val="uz-Cyrl-UZ"/>
        </w:rPr>
        <w:t>вақт</w:t>
      </w:r>
      <w:r w:rsidR="00D5024E" w:rsidRPr="00864FBB">
        <w:rPr>
          <w:rFonts w:ascii="Times New Roman" w:hAnsi="Times New Roman" w:cs="Times New Roman"/>
          <w:sz w:val="24"/>
          <w:szCs w:val="24"/>
          <w:lang w:val="uz-Cyrl-UZ"/>
        </w:rPr>
        <w:t>и</w:t>
      </w:r>
      <w:r w:rsidRPr="00864FBB">
        <w:rPr>
          <w:rFonts w:ascii="Times New Roman" w:hAnsi="Times New Roman" w:cs="Times New Roman"/>
          <w:sz w:val="24"/>
          <w:szCs w:val="24"/>
          <w:lang w:val="uz-Cyrl-UZ"/>
        </w:rPr>
        <w:t xml:space="preserve">да унга нисбатан аниқланган микроорганизмлар сезувчанлигини аниқлаш тавсия </w:t>
      </w:r>
      <w:r w:rsidR="00D5024E" w:rsidRPr="00864FBB">
        <w:rPr>
          <w:rFonts w:ascii="Times New Roman" w:hAnsi="Times New Roman" w:cs="Times New Roman"/>
          <w:sz w:val="24"/>
          <w:szCs w:val="24"/>
          <w:lang w:val="uz-Cyrl-UZ"/>
        </w:rPr>
        <w:t>этил</w:t>
      </w:r>
      <w:r w:rsidRPr="00864FBB">
        <w:rPr>
          <w:rFonts w:ascii="Times New Roman" w:hAnsi="Times New Roman" w:cs="Times New Roman"/>
          <w:sz w:val="24"/>
          <w:szCs w:val="24"/>
          <w:lang w:val="uz-Cyrl-UZ"/>
        </w:rPr>
        <w:t>ади.</w:t>
      </w:r>
    </w:p>
    <w:p w14:paraId="4F4ABC4A" w14:textId="3E1EEC87" w:rsidR="00035ABB" w:rsidRPr="00864FBB" w:rsidRDefault="00035ABB"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Доза касаллик оғирлиги, и</w:t>
      </w:r>
      <w:r w:rsidR="00EB0E6C">
        <w:rPr>
          <w:rFonts w:ascii="Times New Roman" w:hAnsi="Times New Roman" w:cs="Times New Roman"/>
          <w:sz w:val="24"/>
          <w:szCs w:val="24"/>
          <w:lang w:val="uz-Cyrl-UZ"/>
        </w:rPr>
        <w:t>н</w:t>
      </w:r>
      <w:r w:rsidRPr="00864FBB">
        <w:rPr>
          <w:rFonts w:ascii="Times New Roman" w:hAnsi="Times New Roman" w:cs="Times New Roman"/>
          <w:sz w:val="24"/>
          <w:szCs w:val="24"/>
          <w:lang w:val="uz-Cyrl-UZ"/>
        </w:rPr>
        <w:t>фекция тури, организм ҳолати, беморнинг ёши, вазни ва буйраклар фаолиятига қараб аниқланади.</w:t>
      </w:r>
    </w:p>
    <w:p w14:paraId="0126402C" w14:textId="77777777" w:rsidR="00D74471" w:rsidRPr="00864FBB"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 xml:space="preserve">Целевони ичга, овқатланиш вақтида ёки овқат қабуллари орасида, чайнамасдан, етарли миқдордаги суюқлик билан бирга қабул қилиш керак. </w:t>
      </w:r>
    </w:p>
    <w:p w14:paraId="337890EE" w14:textId="00DF51A2" w:rsidR="00365018" w:rsidRPr="00864FBB" w:rsidRDefault="000B794F"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b/>
          <w:sz w:val="24"/>
          <w:szCs w:val="24"/>
          <w:lang w:val="uz-Cyrl-UZ"/>
        </w:rPr>
        <w:t>Нормал б</w:t>
      </w:r>
      <w:r w:rsidR="00365018" w:rsidRPr="00864FBB">
        <w:rPr>
          <w:rFonts w:ascii="Times New Roman" w:hAnsi="Times New Roman" w:cs="Times New Roman"/>
          <w:b/>
          <w:sz w:val="24"/>
          <w:szCs w:val="24"/>
          <w:lang w:val="uz-Cyrl-UZ"/>
        </w:rPr>
        <w:t>уйрак фаолияти бўлган катталар учун</w:t>
      </w:r>
      <w:r w:rsidR="00365018" w:rsidRPr="00864FBB">
        <w:rPr>
          <w:rFonts w:ascii="Times New Roman" w:hAnsi="Times New Roman" w:cs="Times New Roman"/>
          <w:sz w:val="24"/>
          <w:szCs w:val="24"/>
          <w:lang w:val="uz-Cyrl-UZ"/>
        </w:rPr>
        <w:t xml:space="preserve"> (креатинин клиренси (КК</w:t>
      </w:r>
      <w:r w:rsidR="00D74471" w:rsidRPr="00864FBB">
        <w:rPr>
          <w:rFonts w:ascii="Times New Roman" w:hAnsi="Times New Roman" w:cs="Times New Roman"/>
          <w:sz w:val="24"/>
          <w:szCs w:val="24"/>
          <w:lang w:val="uz-Cyrl-UZ"/>
        </w:rPr>
        <w:t xml:space="preserve">) </w:t>
      </w:r>
      <w:r w:rsidR="00365018" w:rsidRPr="00864FBB">
        <w:rPr>
          <w:rFonts w:ascii="Times New Roman" w:hAnsi="Times New Roman" w:cs="Times New Roman"/>
          <w:sz w:val="24"/>
          <w:szCs w:val="24"/>
          <w:lang w:val="uz-Cyrl-UZ"/>
        </w:rPr>
        <w:t>&gt;</w:t>
      </w:r>
      <w:r w:rsidR="00D74471" w:rsidRPr="00864FBB">
        <w:rPr>
          <w:rFonts w:ascii="Times New Roman" w:hAnsi="Times New Roman" w:cs="Times New Roman"/>
          <w:sz w:val="24"/>
          <w:szCs w:val="24"/>
          <w:lang w:val="uz-Cyrl-UZ"/>
        </w:rPr>
        <w:t xml:space="preserve"> </w:t>
      </w:r>
      <w:r w:rsidR="00365018" w:rsidRPr="00864FBB">
        <w:rPr>
          <w:rFonts w:ascii="Times New Roman" w:hAnsi="Times New Roman" w:cs="Times New Roman"/>
          <w:sz w:val="24"/>
          <w:szCs w:val="24"/>
          <w:lang w:val="uz-Cyrl-UZ"/>
        </w:rPr>
        <w:t>50 мг/</w:t>
      </w:r>
      <w:r w:rsidRPr="00864FBB">
        <w:rPr>
          <w:rFonts w:ascii="Times New Roman" w:hAnsi="Times New Roman" w:cs="Times New Roman"/>
          <w:sz w:val="24"/>
          <w:szCs w:val="24"/>
          <w:lang w:val="uz-Cyrl-UZ"/>
        </w:rPr>
        <w:t>мин</w:t>
      </w:r>
      <w:r w:rsidR="00365018" w:rsidRPr="00864FBB">
        <w:rPr>
          <w:rFonts w:ascii="Times New Roman" w:hAnsi="Times New Roman" w:cs="Times New Roman"/>
          <w:sz w:val="24"/>
          <w:szCs w:val="24"/>
          <w:lang w:val="uz-Cyrl-UZ"/>
        </w:rPr>
        <w:t>) тавсия қилинадиган доза:</w:t>
      </w:r>
    </w:p>
    <w:p w14:paraId="335CD61A" w14:textId="0D005749" w:rsidR="00365018" w:rsidRPr="00864FBB"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Ўткир бактериал синуситда</w:t>
      </w:r>
      <w:r w:rsidR="00D74471" w:rsidRPr="00864FBB">
        <w:rPr>
          <w:rFonts w:ascii="Times New Roman" w:hAnsi="Times New Roman" w:cs="Times New Roman"/>
          <w:sz w:val="24"/>
          <w:szCs w:val="24"/>
          <w:lang w:val="uz-Cyrl-UZ"/>
        </w:rPr>
        <w:t xml:space="preserve"> – </w:t>
      </w:r>
      <w:r w:rsidRPr="00864FBB">
        <w:rPr>
          <w:rFonts w:ascii="Times New Roman" w:hAnsi="Times New Roman" w:cs="Times New Roman"/>
          <w:sz w:val="24"/>
          <w:szCs w:val="24"/>
          <w:lang w:val="uz-Cyrl-UZ"/>
        </w:rPr>
        <w:t>500 мг</w:t>
      </w:r>
      <w:r w:rsidR="008B34A2" w:rsidRPr="00864FBB">
        <w:rPr>
          <w:rFonts w:ascii="Times New Roman" w:hAnsi="Times New Roman" w:cs="Times New Roman"/>
          <w:sz w:val="24"/>
          <w:szCs w:val="24"/>
          <w:lang w:val="uz-Cyrl-UZ"/>
        </w:rPr>
        <w:t xml:space="preserve"> дан</w:t>
      </w:r>
      <w:r w:rsidRPr="00864FBB">
        <w:rPr>
          <w:rFonts w:ascii="Times New Roman" w:hAnsi="Times New Roman" w:cs="Times New Roman"/>
          <w:sz w:val="24"/>
          <w:szCs w:val="24"/>
          <w:lang w:val="uz-Cyrl-UZ"/>
        </w:rPr>
        <w:t xml:space="preserve"> </w:t>
      </w:r>
      <w:r w:rsidR="005366C1" w:rsidRPr="00864FBB">
        <w:rPr>
          <w:rFonts w:ascii="Times New Roman" w:hAnsi="Times New Roman" w:cs="Times New Roman"/>
          <w:sz w:val="24"/>
          <w:szCs w:val="24"/>
          <w:lang w:val="uz-Cyrl-UZ"/>
        </w:rPr>
        <w:t>сутка</w:t>
      </w:r>
      <w:r w:rsidR="00EB0E6C">
        <w:rPr>
          <w:rFonts w:ascii="Times New Roman" w:hAnsi="Times New Roman" w:cs="Times New Roman"/>
          <w:sz w:val="24"/>
          <w:szCs w:val="24"/>
          <w:lang w:val="uz-Cyrl-UZ"/>
        </w:rPr>
        <w:t>да</w:t>
      </w:r>
      <w:r w:rsidR="005366C1" w:rsidRPr="00864FBB">
        <w:rPr>
          <w:rFonts w:ascii="Times New Roman" w:hAnsi="Times New Roman" w:cs="Times New Roman"/>
          <w:sz w:val="24"/>
          <w:szCs w:val="24"/>
          <w:lang w:val="uz-Cyrl-UZ"/>
        </w:rPr>
        <w:t xml:space="preserve"> </w:t>
      </w:r>
      <w:r w:rsidRPr="00864FBB">
        <w:rPr>
          <w:rFonts w:ascii="Times New Roman" w:hAnsi="Times New Roman" w:cs="Times New Roman"/>
          <w:sz w:val="24"/>
          <w:szCs w:val="24"/>
          <w:lang w:val="uz-Cyrl-UZ"/>
        </w:rPr>
        <w:t>1 марта 10-14 кун давомида;</w:t>
      </w:r>
    </w:p>
    <w:p w14:paraId="0B8E680C" w14:textId="3CF6A9AD" w:rsidR="00365018" w:rsidRPr="00864FBB"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 xml:space="preserve">Сурункали бронхитнинг зўрайишида – </w:t>
      </w:r>
      <w:r w:rsidR="007D3CC5" w:rsidRPr="00864FBB">
        <w:rPr>
          <w:rFonts w:ascii="Times New Roman" w:hAnsi="Times New Roman" w:cs="Times New Roman"/>
          <w:sz w:val="24"/>
          <w:szCs w:val="24"/>
          <w:lang w:val="uz-Cyrl-UZ"/>
        </w:rPr>
        <w:t>250-</w:t>
      </w:r>
      <w:r w:rsidRPr="00864FBB">
        <w:rPr>
          <w:rFonts w:ascii="Times New Roman" w:hAnsi="Times New Roman" w:cs="Times New Roman"/>
          <w:sz w:val="24"/>
          <w:szCs w:val="24"/>
          <w:lang w:val="uz-Cyrl-UZ"/>
        </w:rPr>
        <w:t>500 мг</w:t>
      </w:r>
      <w:r w:rsidR="008B34A2" w:rsidRPr="00864FBB">
        <w:rPr>
          <w:rFonts w:ascii="Times New Roman" w:hAnsi="Times New Roman" w:cs="Times New Roman"/>
          <w:sz w:val="24"/>
          <w:szCs w:val="24"/>
          <w:lang w:val="uz-Cyrl-UZ"/>
        </w:rPr>
        <w:t xml:space="preserve"> дан</w:t>
      </w:r>
      <w:r w:rsidRPr="00864FBB">
        <w:rPr>
          <w:rFonts w:ascii="Times New Roman" w:hAnsi="Times New Roman" w:cs="Times New Roman"/>
          <w:sz w:val="24"/>
          <w:szCs w:val="24"/>
          <w:lang w:val="uz-Cyrl-UZ"/>
        </w:rPr>
        <w:t xml:space="preserve"> </w:t>
      </w:r>
      <w:r w:rsidR="005366C1" w:rsidRPr="00864FBB">
        <w:rPr>
          <w:rFonts w:ascii="Times New Roman" w:hAnsi="Times New Roman" w:cs="Times New Roman"/>
          <w:sz w:val="24"/>
          <w:szCs w:val="24"/>
          <w:lang w:val="uz-Cyrl-UZ"/>
        </w:rPr>
        <w:t>сутка</w:t>
      </w:r>
      <w:r w:rsidR="00EB0E6C">
        <w:rPr>
          <w:rFonts w:ascii="Times New Roman" w:hAnsi="Times New Roman" w:cs="Times New Roman"/>
          <w:sz w:val="24"/>
          <w:szCs w:val="24"/>
          <w:lang w:val="uz-Cyrl-UZ"/>
        </w:rPr>
        <w:t>д</w:t>
      </w:r>
      <w:r w:rsidR="005366C1" w:rsidRPr="00864FBB">
        <w:rPr>
          <w:rFonts w:ascii="Times New Roman" w:hAnsi="Times New Roman" w:cs="Times New Roman"/>
          <w:sz w:val="24"/>
          <w:szCs w:val="24"/>
          <w:lang w:val="uz-Cyrl-UZ"/>
        </w:rPr>
        <w:t xml:space="preserve">а </w:t>
      </w:r>
      <w:r w:rsidRPr="00864FBB">
        <w:rPr>
          <w:rFonts w:ascii="Times New Roman" w:hAnsi="Times New Roman" w:cs="Times New Roman"/>
          <w:sz w:val="24"/>
          <w:szCs w:val="24"/>
          <w:lang w:val="uz-Cyrl-UZ"/>
        </w:rPr>
        <w:t>1 марта 7</w:t>
      </w:r>
      <w:r w:rsidR="007D3CC5" w:rsidRPr="00864FBB">
        <w:rPr>
          <w:rFonts w:ascii="Times New Roman" w:hAnsi="Times New Roman" w:cs="Times New Roman"/>
          <w:sz w:val="24"/>
          <w:szCs w:val="24"/>
          <w:lang w:val="uz-Cyrl-UZ"/>
        </w:rPr>
        <w:t>-10</w:t>
      </w:r>
      <w:r w:rsidRPr="00864FBB">
        <w:rPr>
          <w:rFonts w:ascii="Times New Roman" w:hAnsi="Times New Roman" w:cs="Times New Roman"/>
          <w:sz w:val="24"/>
          <w:szCs w:val="24"/>
          <w:lang w:val="uz-Cyrl-UZ"/>
        </w:rPr>
        <w:t xml:space="preserve"> кун давомида;</w:t>
      </w:r>
    </w:p>
    <w:p w14:paraId="713A3FDA" w14:textId="0D761953" w:rsidR="00365018" w:rsidRPr="00864FBB"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Касалхонадан ташқари пневмонияда</w:t>
      </w:r>
      <w:r w:rsidR="00D74471" w:rsidRPr="00864FBB">
        <w:rPr>
          <w:rFonts w:ascii="Times New Roman" w:hAnsi="Times New Roman" w:cs="Times New Roman"/>
          <w:sz w:val="24"/>
          <w:szCs w:val="24"/>
          <w:lang w:val="uz-Cyrl-UZ"/>
        </w:rPr>
        <w:t xml:space="preserve"> – </w:t>
      </w:r>
      <w:r w:rsidRPr="00864FBB">
        <w:rPr>
          <w:rFonts w:ascii="Times New Roman" w:hAnsi="Times New Roman" w:cs="Times New Roman"/>
          <w:sz w:val="24"/>
          <w:szCs w:val="24"/>
          <w:lang w:val="uz-Cyrl-UZ"/>
        </w:rPr>
        <w:t>500 мг</w:t>
      </w:r>
      <w:r w:rsidR="008B34A2" w:rsidRPr="00864FBB">
        <w:rPr>
          <w:rFonts w:ascii="Times New Roman" w:hAnsi="Times New Roman" w:cs="Times New Roman"/>
          <w:sz w:val="24"/>
          <w:szCs w:val="24"/>
          <w:lang w:val="uz-Cyrl-UZ"/>
        </w:rPr>
        <w:t xml:space="preserve"> дан</w:t>
      </w:r>
      <w:r w:rsidRPr="00864FBB">
        <w:rPr>
          <w:rFonts w:ascii="Times New Roman" w:hAnsi="Times New Roman" w:cs="Times New Roman"/>
          <w:sz w:val="24"/>
          <w:szCs w:val="24"/>
          <w:lang w:val="uz-Cyrl-UZ"/>
        </w:rPr>
        <w:t xml:space="preserve"> </w:t>
      </w:r>
      <w:r w:rsidR="005366C1" w:rsidRPr="00864FBB">
        <w:rPr>
          <w:rFonts w:ascii="Times New Roman" w:hAnsi="Times New Roman" w:cs="Times New Roman"/>
          <w:sz w:val="24"/>
          <w:szCs w:val="24"/>
          <w:lang w:val="uz-Cyrl-UZ"/>
        </w:rPr>
        <w:t>сутка</w:t>
      </w:r>
      <w:r w:rsidR="00EB0E6C">
        <w:rPr>
          <w:rFonts w:ascii="Times New Roman" w:hAnsi="Times New Roman" w:cs="Times New Roman"/>
          <w:sz w:val="24"/>
          <w:szCs w:val="24"/>
          <w:lang w:val="uz-Cyrl-UZ"/>
        </w:rPr>
        <w:t>д</w:t>
      </w:r>
      <w:r w:rsidR="005366C1" w:rsidRPr="00864FBB">
        <w:rPr>
          <w:rFonts w:ascii="Times New Roman" w:hAnsi="Times New Roman" w:cs="Times New Roman"/>
          <w:sz w:val="24"/>
          <w:szCs w:val="24"/>
          <w:lang w:val="uz-Cyrl-UZ"/>
        </w:rPr>
        <w:t xml:space="preserve">а </w:t>
      </w:r>
      <w:r w:rsidRPr="00864FBB">
        <w:rPr>
          <w:rFonts w:ascii="Times New Roman" w:hAnsi="Times New Roman" w:cs="Times New Roman"/>
          <w:sz w:val="24"/>
          <w:szCs w:val="24"/>
          <w:lang w:val="uz-Cyrl-UZ"/>
        </w:rPr>
        <w:t>1 ёки 2 марта 7-14 кун давомида;</w:t>
      </w:r>
    </w:p>
    <w:p w14:paraId="2889A424" w14:textId="4ECE9B76" w:rsidR="007D3CC5" w:rsidRPr="009811B6"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Сийдик-чиқариш йўлларининг асоратланмаган инфекцияларида – 250 мг</w:t>
      </w:r>
      <w:r w:rsidR="008B34A2" w:rsidRPr="00864FBB">
        <w:rPr>
          <w:rFonts w:ascii="Times New Roman" w:hAnsi="Times New Roman" w:cs="Times New Roman"/>
          <w:sz w:val="24"/>
          <w:szCs w:val="24"/>
          <w:lang w:val="uz-Cyrl-UZ"/>
        </w:rPr>
        <w:t xml:space="preserve"> дан</w:t>
      </w:r>
      <w:r w:rsidRPr="00864FBB">
        <w:rPr>
          <w:rFonts w:ascii="Times New Roman" w:hAnsi="Times New Roman" w:cs="Times New Roman"/>
          <w:sz w:val="24"/>
          <w:szCs w:val="24"/>
          <w:lang w:val="uz-Cyrl-UZ"/>
        </w:rPr>
        <w:t xml:space="preserve"> (</w:t>
      </w:r>
      <w:r w:rsidR="005366C1" w:rsidRPr="00864FBB">
        <w:rPr>
          <w:rFonts w:ascii="Times New Roman" w:hAnsi="Times New Roman" w:cs="Times New Roman"/>
          <w:sz w:val="24"/>
          <w:szCs w:val="24"/>
          <w:lang w:val="uz-Cyrl-UZ"/>
        </w:rPr>
        <w:t xml:space="preserve">½ </w:t>
      </w:r>
      <w:r w:rsidRPr="00864FBB">
        <w:rPr>
          <w:rFonts w:ascii="Times New Roman" w:hAnsi="Times New Roman" w:cs="Times New Roman"/>
          <w:sz w:val="24"/>
          <w:szCs w:val="24"/>
          <w:lang w:val="uz-Cyrl-UZ"/>
        </w:rPr>
        <w:t xml:space="preserve">таблетка) </w:t>
      </w:r>
      <w:r w:rsidR="00E22893" w:rsidRPr="00864FBB">
        <w:rPr>
          <w:rFonts w:ascii="Times New Roman" w:hAnsi="Times New Roman" w:cs="Times New Roman"/>
          <w:sz w:val="24"/>
          <w:szCs w:val="24"/>
          <w:lang w:val="uz-Cyrl-UZ"/>
        </w:rPr>
        <w:t>сутка</w:t>
      </w:r>
      <w:r w:rsidR="00EB0E6C">
        <w:rPr>
          <w:rFonts w:ascii="Times New Roman" w:hAnsi="Times New Roman" w:cs="Times New Roman"/>
          <w:sz w:val="24"/>
          <w:szCs w:val="24"/>
          <w:lang w:val="uz-Cyrl-UZ"/>
        </w:rPr>
        <w:t>д</w:t>
      </w:r>
      <w:r w:rsidR="00E22893" w:rsidRPr="00864FBB">
        <w:rPr>
          <w:rFonts w:ascii="Times New Roman" w:hAnsi="Times New Roman" w:cs="Times New Roman"/>
          <w:sz w:val="24"/>
          <w:szCs w:val="24"/>
          <w:lang w:val="uz-Cyrl-UZ"/>
        </w:rPr>
        <w:t xml:space="preserve">а </w:t>
      </w:r>
      <w:r w:rsidRPr="00864FBB">
        <w:rPr>
          <w:rFonts w:ascii="Times New Roman" w:hAnsi="Times New Roman" w:cs="Times New Roman"/>
          <w:sz w:val="24"/>
          <w:szCs w:val="24"/>
          <w:lang w:val="uz-Cyrl-UZ"/>
        </w:rPr>
        <w:t>1 мар</w:t>
      </w:r>
      <w:r w:rsidRPr="009811B6">
        <w:rPr>
          <w:rFonts w:ascii="Times New Roman" w:hAnsi="Times New Roman" w:cs="Times New Roman"/>
          <w:sz w:val="24"/>
          <w:szCs w:val="24"/>
          <w:lang w:val="uz-Cyrl-UZ"/>
        </w:rPr>
        <w:t xml:space="preserve">та </w:t>
      </w:r>
      <w:r w:rsidR="007D3CC5" w:rsidRPr="009811B6">
        <w:rPr>
          <w:rFonts w:ascii="Times New Roman" w:hAnsi="Times New Roman" w:cs="Times New Roman"/>
          <w:sz w:val="24"/>
          <w:szCs w:val="24"/>
          <w:lang w:val="uz-Cyrl-UZ"/>
        </w:rPr>
        <w:t>3 кун давомида;</w:t>
      </w:r>
    </w:p>
    <w:p w14:paraId="62B08C2F" w14:textId="27AEEAFB" w:rsidR="00365018" w:rsidRPr="009811B6" w:rsidRDefault="007D3CC5" w:rsidP="00864FBB">
      <w:pPr>
        <w:spacing w:after="0" w:line="240" w:lineRule="auto"/>
        <w:jc w:val="both"/>
        <w:rPr>
          <w:rFonts w:ascii="Times New Roman" w:hAnsi="Times New Roman" w:cs="Times New Roman"/>
          <w:sz w:val="24"/>
          <w:szCs w:val="24"/>
          <w:lang w:val="uz-Cyrl-UZ"/>
        </w:rPr>
      </w:pPr>
      <w:r w:rsidRPr="009811B6">
        <w:rPr>
          <w:rFonts w:ascii="Times New Roman" w:hAnsi="Times New Roman" w:cs="Times New Roman"/>
          <w:sz w:val="24"/>
          <w:szCs w:val="24"/>
          <w:lang w:val="uz-Cyrl-UZ"/>
        </w:rPr>
        <w:t>А</w:t>
      </w:r>
      <w:r w:rsidR="006656E0" w:rsidRPr="009811B6">
        <w:rPr>
          <w:rFonts w:ascii="Times New Roman" w:hAnsi="Times New Roman" w:cs="Times New Roman"/>
          <w:sz w:val="24"/>
          <w:szCs w:val="24"/>
          <w:lang w:val="uz-Cyrl-UZ"/>
        </w:rPr>
        <w:t>соратланган</w:t>
      </w:r>
      <w:r w:rsidR="00974AF1" w:rsidRPr="009811B6">
        <w:rPr>
          <w:rFonts w:ascii="Times New Roman" w:hAnsi="Times New Roman" w:cs="Times New Roman"/>
          <w:sz w:val="24"/>
          <w:szCs w:val="24"/>
          <w:lang w:val="uz-Cyrl-UZ"/>
        </w:rPr>
        <w:t xml:space="preserve"> сийдик-чиқариш</w:t>
      </w:r>
      <w:r w:rsidR="006656E0" w:rsidRPr="009811B6">
        <w:rPr>
          <w:rFonts w:ascii="Times New Roman" w:hAnsi="Times New Roman" w:cs="Times New Roman"/>
          <w:sz w:val="24"/>
          <w:szCs w:val="24"/>
          <w:lang w:val="uz-Cyrl-UZ"/>
        </w:rPr>
        <w:t xml:space="preserve"> инфекцияларида эса </w:t>
      </w:r>
      <w:r w:rsidRPr="009811B6">
        <w:rPr>
          <w:rFonts w:ascii="Times New Roman" w:hAnsi="Times New Roman" w:cs="Times New Roman"/>
          <w:sz w:val="24"/>
          <w:szCs w:val="24"/>
          <w:lang w:val="uz-Cyrl-UZ"/>
        </w:rPr>
        <w:t>– 250 (½ таблетка)</w:t>
      </w:r>
      <w:r w:rsidR="00974AF1" w:rsidRPr="009811B6">
        <w:rPr>
          <w:rFonts w:ascii="Times New Roman" w:hAnsi="Times New Roman" w:cs="Times New Roman"/>
          <w:sz w:val="24"/>
          <w:szCs w:val="24"/>
          <w:lang w:val="uz-Cyrl-UZ"/>
        </w:rPr>
        <w:t xml:space="preserve"> суткада 1 марта</w:t>
      </w:r>
      <w:r w:rsidRPr="009811B6">
        <w:rPr>
          <w:rFonts w:ascii="Times New Roman" w:hAnsi="Times New Roman" w:cs="Times New Roman"/>
          <w:sz w:val="24"/>
          <w:szCs w:val="24"/>
          <w:lang w:val="uz-Cyrl-UZ"/>
        </w:rPr>
        <w:t xml:space="preserve"> </w:t>
      </w:r>
      <w:r w:rsidR="00365018" w:rsidRPr="009811B6">
        <w:rPr>
          <w:rFonts w:ascii="Times New Roman" w:hAnsi="Times New Roman" w:cs="Times New Roman"/>
          <w:sz w:val="24"/>
          <w:szCs w:val="24"/>
          <w:lang w:val="uz-Cyrl-UZ"/>
        </w:rPr>
        <w:t>7-10 кун давомида;</w:t>
      </w:r>
    </w:p>
    <w:p w14:paraId="29FEE495" w14:textId="3734F8FE" w:rsidR="00365018" w:rsidRPr="00864FBB" w:rsidRDefault="006656E0" w:rsidP="00864FBB">
      <w:pPr>
        <w:spacing w:after="0" w:line="240" w:lineRule="auto"/>
        <w:jc w:val="both"/>
        <w:rPr>
          <w:rFonts w:ascii="Times New Roman" w:hAnsi="Times New Roman" w:cs="Times New Roman"/>
          <w:sz w:val="24"/>
          <w:szCs w:val="24"/>
          <w:lang w:val="uz-Cyrl-UZ"/>
        </w:rPr>
      </w:pPr>
      <w:r w:rsidRPr="009811B6">
        <w:rPr>
          <w:rFonts w:ascii="Times New Roman" w:hAnsi="Times New Roman" w:cs="Times New Roman"/>
          <w:sz w:val="24"/>
          <w:szCs w:val="24"/>
          <w:lang w:val="uz-Cyrl-UZ"/>
        </w:rPr>
        <w:t>Сурункали б</w:t>
      </w:r>
      <w:r w:rsidR="00365018" w:rsidRPr="009811B6">
        <w:rPr>
          <w:rFonts w:ascii="Times New Roman" w:hAnsi="Times New Roman" w:cs="Times New Roman"/>
          <w:sz w:val="24"/>
          <w:szCs w:val="24"/>
          <w:lang w:val="uz-Cyrl-UZ"/>
        </w:rPr>
        <w:t>актериал простатитда – 5</w:t>
      </w:r>
      <w:r w:rsidR="00365018" w:rsidRPr="00864FBB">
        <w:rPr>
          <w:rFonts w:ascii="Times New Roman" w:hAnsi="Times New Roman" w:cs="Times New Roman"/>
          <w:sz w:val="24"/>
          <w:szCs w:val="24"/>
          <w:lang w:val="uz-Cyrl-UZ"/>
        </w:rPr>
        <w:t>00 мг</w:t>
      </w:r>
      <w:r w:rsidR="008B34A2" w:rsidRPr="00864FBB">
        <w:rPr>
          <w:rFonts w:ascii="Times New Roman" w:hAnsi="Times New Roman" w:cs="Times New Roman"/>
          <w:sz w:val="24"/>
          <w:szCs w:val="24"/>
          <w:lang w:val="uz-Cyrl-UZ"/>
        </w:rPr>
        <w:t xml:space="preserve"> дан</w:t>
      </w:r>
      <w:r w:rsidR="00365018" w:rsidRPr="00864FBB">
        <w:rPr>
          <w:rFonts w:ascii="Times New Roman" w:hAnsi="Times New Roman" w:cs="Times New Roman"/>
          <w:sz w:val="24"/>
          <w:szCs w:val="24"/>
          <w:lang w:val="uz-Cyrl-UZ"/>
        </w:rPr>
        <w:t xml:space="preserve"> </w:t>
      </w:r>
      <w:r w:rsidR="00E22893" w:rsidRPr="00864FBB">
        <w:rPr>
          <w:rFonts w:ascii="Times New Roman" w:hAnsi="Times New Roman" w:cs="Times New Roman"/>
          <w:sz w:val="24"/>
          <w:szCs w:val="24"/>
          <w:lang w:val="uz-Cyrl-UZ"/>
        </w:rPr>
        <w:t>сутка</w:t>
      </w:r>
      <w:r w:rsidR="00EB0E6C">
        <w:rPr>
          <w:rFonts w:ascii="Times New Roman" w:hAnsi="Times New Roman" w:cs="Times New Roman"/>
          <w:sz w:val="24"/>
          <w:szCs w:val="24"/>
          <w:lang w:val="uz-Cyrl-UZ"/>
        </w:rPr>
        <w:t>д</w:t>
      </w:r>
      <w:r w:rsidR="00E22893" w:rsidRPr="00864FBB">
        <w:rPr>
          <w:rFonts w:ascii="Times New Roman" w:hAnsi="Times New Roman" w:cs="Times New Roman"/>
          <w:sz w:val="24"/>
          <w:szCs w:val="24"/>
          <w:lang w:val="uz-Cyrl-UZ"/>
        </w:rPr>
        <w:t xml:space="preserve">а </w:t>
      </w:r>
      <w:r w:rsidR="00365018" w:rsidRPr="00864FBB">
        <w:rPr>
          <w:rFonts w:ascii="Times New Roman" w:hAnsi="Times New Roman" w:cs="Times New Roman"/>
          <w:sz w:val="24"/>
          <w:szCs w:val="24"/>
          <w:lang w:val="uz-Cyrl-UZ"/>
        </w:rPr>
        <w:t>1 марта 28 кун давомида;</w:t>
      </w:r>
    </w:p>
    <w:p w14:paraId="3293E51F" w14:textId="086CC0D3" w:rsidR="00365018" w:rsidRPr="00864FBB"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Тери ва юмшоқ тўқималарнинг инфекцияларида – 250-500 мг</w:t>
      </w:r>
      <w:r w:rsidR="008B34A2" w:rsidRPr="00864FBB">
        <w:rPr>
          <w:rFonts w:ascii="Times New Roman" w:hAnsi="Times New Roman" w:cs="Times New Roman"/>
          <w:sz w:val="24"/>
          <w:szCs w:val="24"/>
          <w:lang w:val="uz-Cyrl-UZ"/>
        </w:rPr>
        <w:t xml:space="preserve"> дан</w:t>
      </w:r>
      <w:r w:rsidRPr="00864FBB">
        <w:rPr>
          <w:rFonts w:ascii="Times New Roman" w:hAnsi="Times New Roman" w:cs="Times New Roman"/>
          <w:sz w:val="24"/>
          <w:szCs w:val="24"/>
          <w:lang w:val="uz-Cyrl-UZ"/>
        </w:rPr>
        <w:t xml:space="preserve"> </w:t>
      </w:r>
      <w:r w:rsidR="00E22893" w:rsidRPr="00864FBB">
        <w:rPr>
          <w:rFonts w:ascii="Times New Roman" w:hAnsi="Times New Roman" w:cs="Times New Roman"/>
          <w:sz w:val="24"/>
          <w:szCs w:val="24"/>
          <w:lang w:val="uz-Cyrl-UZ"/>
        </w:rPr>
        <w:t>сутка</w:t>
      </w:r>
      <w:r w:rsidR="00EB0E6C">
        <w:rPr>
          <w:rFonts w:ascii="Times New Roman" w:hAnsi="Times New Roman" w:cs="Times New Roman"/>
          <w:sz w:val="24"/>
          <w:szCs w:val="24"/>
          <w:lang w:val="uz-Cyrl-UZ"/>
        </w:rPr>
        <w:t>д</w:t>
      </w:r>
      <w:r w:rsidR="00E22893" w:rsidRPr="00864FBB">
        <w:rPr>
          <w:rFonts w:ascii="Times New Roman" w:hAnsi="Times New Roman" w:cs="Times New Roman"/>
          <w:sz w:val="24"/>
          <w:szCs w:val="24"/>
          <w:lang w:val="uz-Cyrl-UZ"/>
        </w:rPr>
        <w:t xml:space="preserve">а </w:t>
      </w:r>
      <w:r w:rsidRPr="00864FBB">
        <w:rPr>
          <w:rFonts w:ascii="Times New Roman" w:hAnsi="Times New Roman" w:cs="Times New Roman"/>
          <w:sz w:val="24"/>
          <w:szCs w:val="24"/>
          <w:lang w:val="uz-Cyrl-UZ"/>
        </w:rPr>
        <w:t>1-2 марта 7-14 кун давомида.</w:t>
      </w:r>
    </w:p>
    <w:p w14:paraId="6EC9AA8E" w14:textId="1F1B10B8" w:rsidR="00365018" w:rsidRPr="00864FBB"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lastRenderedPageBreak/>
        <w:t xml:space="preserve">Интраабдоминал инфекцияларда </w:t>
      </w:r>
      <w:r w:rsidR="00CC566B" w:rsidRPr="00864FBB">
        <w:rPr>
          <w:rFonts w:ascii="Times New Roman" w:hAnsi="Times New Roman" w:cs="Times New Roman"/>
          <w:sz w:val="24"/>
          <w:szCs w:val="24"/>
          <w:lang w:val="uz-Cyrl-UZ"/>
        </w:rPr>
        <w:t xml:space="preserve">- </w:t>
      </w:r>
      <w:r w:rsidRPr="00864FBB">
        <w:rPr>
          <w:rFonts w:ascii="Times New Roman" w:hAnsi="Times New Roman" w:cs="Times New Roman"/>
          <w:sz w:val="24"/>
          <w:szCs w:val="24"/>
          <w:lang w:val="uz-Cyrl-UZ"/>
        </w:rPr>
        <w:t>500 мг</w:t>
      </w:r>
      <w:r w:rsidR="008B34A2" w:rsidRPr="00864FBB">
        <w:rPr>
          <w:rFonts w:ascii="Times New Roman" w:hAnsi="Times New Roman" w:cs="Times New Roman"/>
          <w:sz w:val="24"/>
          <w:szCs w:val="24"/>
          <w:lang w:val="uz-Cyrl-UZ"/>
        </w:rPr>
        <w:t xml:space="preserve"> дан</w:t>
      </w:r>
      <w:r w:rsidRPr="00864FBB">
        <w:rPr>
          <w:rFonts w:ascii="Times New Roman" w:hAnsi="Times New Roman" w:cs="Times New Roman"/>
          <w:sz w:val="24"/>
          <w:szCs w:val="24"/>
          <w:lang w:val="uz-Cyrl-UZ"/>
        </w:rPr>
        <w:t xml:space="preserve"> </w:t>
      </w:r>
      <w:r w:rsidR="008B34A2" w:rsidRPr="00864FBB">
        <w:rPr>
          <w:rFonts w:ascii="Times New Roman" w:hAnsi="Times New Roman" w:cs="Times New Roman"/>
          <w:sz w:val="24"/>
          <w:szCs w:val="24"/>
          <w:lang w:val="uz-Cyrl-UZ"/>
        </w:rPr>
        <w:t xml:space="preserve">суткасига </w:t>
      </w:r>
      <w:r w:rsidRPr="00864FBB">
        <w:rPr>
          <w:rFonts w:ascii="Times New Roman" w:hAnsi="Times New Roman" w:cs="Times New Roman"/>
          <w:sz w:val="24"/>
          <w:szCs w:val="24"/>
          <w:lang w:val="uz-Cyrl-UZ"/>
        </w:rPr>
        <w:t>1 марта 7-14 кун давомида (анаэроб флорага таъсир қилувчи антибактериал препаратлар билан мажмуада);</w:t>
      </w:r>
    </w:p>
    <w:p w14:paraId="49A0F0B0" w14:textId="70157705" w:rsidR="00365018" w:rsidRPr="00864FBB" w:rsidRDefault="00CC566B"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Туберкулёз</w:t>
      </w:r>
      <w:r w:rsidR="00B07B04" w:rsidRPr="00864FBB">
        <w:rPr>
          <w:rFonts w:ascii="Times New Roman" w:hAnsi="Times New Roman" w:cs="Times New Roman"/>
          <w:sz w:val="24"/>
          <w:szCs w:val="24"/>
          <w:lang w:val="uz-Cyrl-UZ"/>
        </w:rPr>
        <w:t>да</w:t>
      </w:r>
      <w:r w:rsidR="008B34A2" w:rsidRPr="00864FBB">
        <w:rPr>
          <w:rFonts w:ascii="Times New Roman" w:hAnsi="Times New Roman" w:cs="Times New Roman"/>
          <w:sz w:val="24"/>
          <w:szCs w:val="24"/>
          <w:lang w:val="uz-Cyrl-UZ"/>
        </w:rPr>
        <w:t xml:space="preserve"> (дорига чидамли шаклларини даволашда мажмуавий таркибда)</w:t>
      </w:r>
      <w:r w:rsidR="00365018" w:rsidRPr="00864FBB">
        <w:rPr>
          <w:rFonts w:ascii="Times New Roman" w:hAnsi="Times New Roman" w:cs="Times New Roman"/>
          <w:sz w:val="24"/>
          <w:szCs w:val="24"/>
          <w:lang w:val="uz-Cyrl-UZ"/>
        </w:rPr>
        <w:t xml:space="preserve"> – 500 мг</w:t>
      </w:r>
      <w:r w:rsidR="008B34A2" w:rsidRPr="00864FBB">
        <w:rPr>
          <w:rFonts w:ascii="Times New Roman" w:hAnsi="Times New Roman" w:cs="Times New Roman"/>
          <w:sz w:val="24"/>
          <w:szCs w:val="24"/>
          <w:lang w:val="uz-Cyrl-UZ"/>
        </w:rPr>
        <w:t xml:space="preserve"> дан</w:t>
      </w:r>
      <w:r w:rsidR="00365018" w:rsidRPr="00864FBB">
        <w:rPr>
          <w:rFonts w:ascii="Times New Roman" w:hAnsi="Times New Roman" w:cs="Times New Roman"/>
          <w:sz w:val="24"/>
          <w:szCs w:val="24"/>
          <w:lang w:val="uz-Cyrl-UZ"/>
        </w:rPr>
        <w:t xml:space="preserve"> </w:t>
      </w:r>
      <w:r w:rsidR="008B34A2" w:rsidRPr="00864FBB">
        <w:rPr>
          <w:rFonts w:ascii="Times New Roman" w:hAnsi="Times New Roman" w:cs="Times New Roman"/>
          <w:sz w:val="24"/>
          <w:szCs w:val="24"/>
          <w:lang w:val="uz-Cyrl-UZ"/>
        </w:rPr>
        <w:t xml:space="preserve">суткасига </w:t>
      </w:r>
      <w:r w:rsidR="00365018" w:rsidRPr="00864FBB">
        <w:rPr>
          <w:rFonts w:ascii="Times New Roman" w:hAnsi="Times New Roman" w:cs="Times New Roman"/>
          <w:sz w:val="24"/>
          <w:szCs w:val="24"/>
          <w:lang w:val="uz-Cyrl-UZ"/>
        </w:rPr>
        <w:t>1-2 марта, давола</w:t>
      </w:r>
      <w:r w:rsidR="00B07B04" w:rsidRPr="00864FBB">
        <w:rPr>
          <w:rFonts w:ascii="Times New Roman" w:hAnsi="Times New Roman" w:cs="Times New Roman"/>
          <w:sz w:val="24"/>
          <w:szCs w:val="24"/>
          <w:lang w:val="uz-Cyrl-UZ"/>
        </w:rPr>
        <w:t>ни</w:t>
      </w:r>
      <w:r w:rsidR="00365018" w:rsidRPr="00864FBB">
        <w:rPr>
          <w:rFonts w:ascii="Times New Roman" w:hAnsi="Times New Roman" w:cs="Times New Roman"/>
          <w:sz w:val="24"/>
          <w:szCs w:val="24"/>
          <w:lang w:val="uz-Cyrl-UZ"/>
        </w:rPr>
        <w:t>ш курси 3 ойгача.</w:t>
      </w:r>
    </w:p>
    <w:p w14:paraId="3E3E6761" w14:textId="1905E5D0" w:rsidR="00B07B04" w:rsidRPr="00864FBB" w:rsidRDefault="00CC566B" w:rsidP="00864FBB">
      <w:pPr>
        <w:spacing w:after="0" w:line="240" w:lineRule="auto"/>
        <w:jc w:val="both"/>
        <w:rPr>
          <w:rFonts w:ascii="Times New Roman" w:hAnsi="Times New Roman" w:cs="Times New Roman"/>
          <w:b/>
          <w:i/>
          <w:sz w:val="24"/>
          <w:szCs w:val="24"/>
          <w:lang w:val="uz-Cyrl-UZ"/>
        </w:rPr>
      </w:pPr>
      <w:r w:rsidRPr="00864FBB">
        <w:rPr>
          <w:rFonts w:ascii="Times New Roman" w:hAnsi="Times New Roman" w:cs="Times New Roman"/>
          <w:b/>
          <w:i/>
          <w:sz w:val="24"/>
          <w:szCs w:val="24"/>
          <w:lang w:val="uz-Cyrl-UZ"/>
        </w:rPr>
        <w:t>Алоҳида</w:t>
      </w:r>
      <w:r w:rsidR="00B07B04" w:rsidRPr="00864FBB">
        <w:rPr>
          <w:rFonts w:ascii="Times New Roman" w:hAnsi="Times New Roman" w:cs="Times New Roman"/>
          <w:b/>
          <w:i/>
          <w:sz w:val="24"/>
          <w:szCs w:val="24"/>
          <w:lang w:val="uz-Cyrl-UZ"/>
        </w:rPr>
        <w:t xml:space="preserve"> клиник ҳолатларда қўлланилиши</w:t>
      </w:r>
    </w:p>
    <w:p w14:paraId="7B10CD1A" w14:textId="77777777" w:rsidR="00365018" w:rsidRPr="00864FBB"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Буйраклар фаолиятини бузилишлари</w:t>
      </w:r>
      <w:r w:rsidR="008B34A2" w:rsidRPr="00864FBB">
        <w:rPr>
          <w:rFonts w:ascii="Times New Roman" w:hAnsi="Times New Roman" w:cs="Times New Roman"/>
          <w:sz w:val="24"/>
          <w:szCs w:val="24"/>
          <w:lang w:val="uz-Cyrl-UZ"/>
        </w:rPr>
        <w:t xml:space="preserve"> мажуд</w:t>
      </w:r>
      <w:r w:rsidRPr="00864FBB">
        <w:rPr>
          <w:rFonts w:ascii="Times New Roman" w:hAnsi="Times New Roman" w:cs="Times New Roman"/>
          <w:sz w:val="24"/>
          <w:szCs w:val="24"/>
          <w:lang w:val="uz-Cyrl-UZ"/>
        </w:rPr>
        <w:t xml:space="preserve"> бўлган </w:t>
      </w:r>
      <w:r w:rsidR="00F01F1F" w:rsidRPr="00864FBB">
        <w:rPr>
          <w:rFonts w:ascii="Times New Roman" w:hAnsi="Times New Roman" w:cs="Times New Roman"/>
          <w:sz w:val="24"/>
          <w:szCs w:val="24"/>
          <w:lang w:val="uz-Cyrl-UZ"/>
        </w:rPr>
        <w:t>бемор</w:t>
      </w:r>
      <w:r w:rsidRPr="00864FBB">
        <w:rPr>
          <w:rFonts w:ascii="Times New Roman" w:hAnsi="Times New Roman" w:cs="Times New Roman"/>
          <w:sz w:val="24"/>
          <w:szCs w:val="24"/>
          <w:lang w:val="uz-Cyrl-UZ"/>
        </w:rPr>
        <w:t>лар учун (КК</w:t>
      </w:r>
      <w:r w:rsidR="00D74471" w:rsidRPr="00864FBB">
        <w:rPr>
          <w:rFonts w:ascii="Times New Roman" w:hAnsi="Times New Roman" w:cs="Times New Roman"/>
          <w:sz w:val="24"/>
          <w:szCs w:val="24"/>
          <w:lang w:val="uz-Cyrl-UZ"/>
        </w:rPr>
        <w:t xml:space="preserve"> &lt; 50 </w:t>
      </w:r>
      <w:r w:rsidRPr="00864FBB">
        <w:rPr>
          <w:rFonts w:ascii="Times New Roman" w:hAnsi="Times New Roman" w:cs="Times New Roman"/>
          <w:sz w:val="24"/>
          <w:szCs w:val="24"/>
          <w:lang w:val="uz-Cyrl-UZ"/>
        </w:rPr>
        <w:t>мл/</w:t>
      </w:r>
      <w:r w:rsidR="00D479CB" w:rsidRPr="00864FBB">
        <w:rPr>
          <w:rFonts w:ascii="Times New Roman" w:hAnsi="Times New Roman" w:cs="Times New Roman"/>
          <w:sz w:val="24"/>
          <w:szCs w:val="24"/>
          <w:lang w:val="uz-Cyrl-UZ"/>
        </w:rPr>
        <w:t>дақиқа</w:t>
      </w:r>
      <w:r w:rsidRPr="00864FBB">
        <w:rPr>
          <w:rFonts w:ascii="Times New Roman" w:hAnsi="Times New Roman" w:cs="Times New Roman"/>
          <w:sz w:val="24"/>
          <w:szCs w:val="24"/>
          <w:lang w:val="uz-Cyrl-UZ"/>
        </w:rPr>
        <w:t>):</w:t>
      </w:r>
    </w:p>
    <w:tbl>
      <w:tblPr>
        <w:tblStyle w:val="TableGrid"/>
        <w:tblW w:w="0" w:type="auto"/>
        <w:tblLook w:val="04A0" w:firstRow="1" w:lastRow="0" w:firstColumn="1" w:lastColumn="0" w:noHBand="0" w:noVBand="1"/>
      </w:tblPr>
      <w:tblGrid>
        <w:gridCol w:w="2400"/>
        <w:gridCol w:w="2257"/>
        <w:gridCol w:w="2324"/>
        <w:gridCol w:w="2364"/>
      </w:tblGrid>
      <w:tr w:rsidR="00B07B04" w:rsidRPr="00864FBB" w14:paraId="2092131F" w14:textId="77777777" w:rsidTr="00D74471">
        <w:tc>
          <w:tcPr>
            <w:tcW w:w="2605" w:type="dxa"/>
            <w:vMerge w:val="restart"/>
            <w:vAlign w:val="center"/>
          </w:tcPr>
          <w:p w14:paraId="4E99489E" w14:textId="77777777" w:rsidR="00B07B04" w:rsidRPr="00864FBB" w:rsidRDefault="00B07B04" w:rsidP="00864FBB">
            <w:pPr>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Буйракларнинг меъёрий фаолиятида дозалаш тартиби,</w:t>
            </w:r>
          </w:p>
          <w:p w14:paraId="6983BE12" w14:textId="77777777" w:rsidR="00B07B04" w:rsidRPr="00864FBB" w:rsidRDefault="00B07B04" w:rsidP="00864FBB">
            <w:pPr>
              <w:rPr>
                <w:rFonts w:ascii="Times New Roman" w:hAnsi="Times New Roman" w:cs="Times New Roman"/>
                <w:sz w:val="24"/>
                <w:szCs w:val="24"/>
                <w:lang w:val="uz-Cyrl-UZ"/>
              </w:rPr>
            </w:pPr>
            <w:r w:rsidRPr="00864FBB">
              <w:rPr>
                <w:rFonts w:ascii="Times New Roman" w:hAnsi="Times New Roman" w:cs="Times New Roman"/>
                <w:b/>
                <w:sz w:val="24"/>
                <w:szCs w:val="24"/>
                <w:lang w:val="uz-Cyrl-UZ"/>
              </w:rPr>
              <w:t>ҳар 24 соат</w:t>
            </w:r>
            <w:r w:rsidR="008B34A2" w:rsidRPr="00864FBB">
              <w:rPr>
                <w:rFonts w:ascii="Times New Roman" w:hAnsi="Times New Roman" w:cs="Times New Roman"/>
                <w:b/>
                <w:sz w:val="24"/>
                <w:szCs w:val="24"/>
                <w:lang w:val="uz-Cyrl-UZ"/>
              </w:rPr>
              <w:t>да</w:t>
            </w:r>
          </w:p>
        </w:tc>
        <w:tc>
          <w:tcPr>
            <w:tcW w:w="7816" w:type="dxa"/>
            <w:gridSpan w:val="3"/>
          </w:tcPr>
          <w:p w14:paraId="7E1FAF39" w14:textId="77777777" w:rsidR="00B07B04" w:rsidRPr="00864FBB" w:rsidRDefault="00D479CB" w:rsidP="00864FBB">
            <w:pPr>
              <w:jc w:val="center"/>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КК</w:t>
            </w:r>
            <w:r w:rsidR="00B07B04" w:rsidRPr="00864FBB">
              <w:rPr>
                <w:rFonts w:ascii="Times New Roman" w:hAnsi="Times New Roman" w:cs="Times New Roman"/>
                <w:b/>
                <w:sz w:val="24"/>
                <w:szCs w:val="24"/>
                <w:lang w:val="uz-Cyrl-UZ"/>
              </w:rPr>
              <w:t>, мл/</w:t>
            </w:r>
            <w:r w:rsidRPr="00864FBB">
              <w:rPr>
                <w:rFonts w:ascii="Times New Roman" w:hAnsi="Times New Roman" w:cs="Times New Roman"/>
                <w:b/>
                <w:sz w:val="24"/>
                <w:szCs w:val="24"/>
                <w:lang w:val="uz-Cyrl-UZ"/>
              </w:rPr>
              <w:t>дақиқа</w:t>
            </w:r>
          </w:p>
        </w:tc>
      </w:tr>
      <w:tr w:rsidR="00B07B04" w:rsidRPr="00864FBB" w14:paraId="1D11F68E" w14:textId="77777777" w:rsidTr="00D74471">
        <w:tc>
          <w:tcPr>
            <w:tcW w:w="2605" w:type="dxa"/>
            <w:vMerge/>
          </w:tcPr>
          <w:p w14:paraId="1EF45804" w14:textId="77777777" w:rsidR="00B07B04" w:rsidRPr="00864FBB" w:rsidRDefault="00B07B04" w:rsidP="00864FBB">
            <w:pPr>
              <w:jc w:val="both"/>
              <w:rPr>
                <w:rFonts w:ascii="Times New Roman" w:hAnsi="Times New Roman" w:cs="Times New Roman"/>
                <w:sz w:val="24"/>
                <w:szCs w:val="24"/>
                <w:lang w:val="uz-Cyrl-UZ"/>
              </w:rPr>
            </w:pPr>
          </w:p>
        </w:tc>
        <w:tc>
          <w:tcPr>
            <w:tcW w:w="2605" w:type="dxa"/>
            <w:vAlign w:val="center"/>
          </w:tcPr>
          <w:p w14:paraId="1EE15D6F" w14:textId="77777777" w:rsidR="00B07B04" w:rsidRPr="00864FBB" w:rsidRDefault="00B07B04" w:rsidP="00864FBB">
            <w:pPr>
              <w:jc w:val="center"/>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50-20</w:t>
            </w:r>
          </w:p>
        </w:tc>
        <w:tc>
          <w:tcPr>
            <w:tcW w:w="2605" w:type="dxa"/>
            <w:vAlign w:val="center"/>
          </w:tcPr>
          <w:p w14:paraId="46CA25D8" w14:textId="77777777" w:rsidR="00B07B04" w:rsidRPr="00864FBB" w:rsidRDefault="00B07B04" w:rsidP="00864FBB">
            <w:pPr>
              <w:jc w:val="center"/>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19-10</w:t>
            </w:r>
          </w:p>
        </w:tc>
        <w:tc>
          <w:tcPr>
            <w:tcW w:w="2606" w:type="dxa"/>
            <w:vAlign w:val="center"/>
          </w:tcPr>
          <w:p w14:paraId="541AA3FD" w14:textId="77777777" w:rsidR="00B07B04" w:rsidRPr="00864FBB" w:rsidRDefault="00B07B04" w:rsidP="00864FBB">
            <w:pPr>
              <w:rPr>
                <w:rFonts w:ascii="Times New Roman" w:hAnsi="Times New Roman" w:cs="Times New Roman"/>
                <w:b/>
                <w:sz w:val="24"/>
                <w:szCs w:val="24"/>
                <w:lang w:val="uz-Cyrl-UZ"/>
              </w:rPr>
            </w:pPr>
            <w:r w:rsidRPr="00864FBB">
              <w:rPr>
                <w:rFonts w:ascii="Times New Roman" w:hAnsi="Times New Roman" w:cs="Times New Roman"/>
                <w:b/>
                <w:sz w:val="24"/>
                <w:szCs w:val="24"/>
                <w:lang w:val="uz-Cyrl-UZ"/>
              </w:rPr>
              <w:t>&lt; 10 (гемодиализни ва ДАПД* ҳам қўшиб)</w:t>
            </w:r>
          </w:p>
        </w:tc>
      </w:tr>
      <w:tr w:rsidR="00B07B04" w:rsidRPr="009811B6" w14:paraId="534775FE" w14:textId="77777777" w:rsidTr="00715F3A">
        <w:tc>
          <w:tcPr>
            <w:tcW w:w="2605" w:type="dxa"/>
            <w:vAlign w:val="center"/>
          </w:tcPr>
          <w:p w14:paraId="552C70AA" w14:textId="77777777" w:rsidR="00B07B04" w:rsidRPr="00864FBB" w:rsidRDefault="00B07B04" w:rsidP="00864FBB">
            <w:pPr>
              <w:jc w:val="center"/>
              <w:rPr>
                <w:rFonts w:ascii="Times New Roman" w:hAnsi="Times New Roman" w:cs="Times New Roman"/>
                <w:sz w:val="24"/>
                <w:szCs w:val="24"/>
                <w:lang w:val="uz-Cyrl-UZ"/>
              </w:rPr>
            </w:pPr>
            <w:r w:rsidRPr="00864FBB">
              <w:rPr>
                <w:rFonts w:ascii="Times New Roman" w:hAnsi="Times New Roman" w:cs="Times New Roman"/>
                <w:sz w:val="24"/>
                <w:szCs w:val="24"/>
                <w:lang w:val="uz-Cyrl-UZ"/>
              </w:rPr>
              <w:t>500 мг</w:t>
            </w:r>
          </w:p>
        </w:tc>
        <w:tc>
          <w:tcPr>
            <w:tcW w:w="2605" w:type="dxa"/>
            <w:vAlign w:val="center"/>
          </w:tcPr>
          <w:p w14:paraId="24EB03C0" w14:textId="77777777" w:rsidR="00B07B04" w:rsidRPr="00864FBB" w:rsidRDefault="00B07B04" w:rsidP="00864FBB">
            <w:pPr>
              <w:rPr>
                <w:rFonts w:ascii="Times New Roman" w:hAnsi="Times New Roman" w:cs="Times New Roman"/>
                <w:sz w:val="24"/>
                <w:szCs w:val="24"/>
                <w:lang w:val="uz-Cyrl-UZ"/>
              </w:rPr>
            </w:pPr>
            <w:r w:rsidRPr="00864FBB">
              <w:rPr>
                <w:rFonts w:ascii="Times New Roman" w:hAnsi="Times New Roman" w:cs="Times New Roman"/>
                <w:sz w:val="24"/>
                <w:szCs w:val="24"/>
                <w:lang w:val="uz-Cyrl-UZ"/>
              </w:rPr>
              <w:t>биринчи доза</w:t>
            </w:r>
            <w:r w:rsidR="008B34A2" w:rsidRPr="00864FBB">
              <w:rPr>
                <w:rFonts w:ascii="Times New Roman" w:hAnsi="Times New Roman" w:cs="Times New Roman"/>
                <w:sz w:val="24"/>
                <w:szCs w:val="24"/>
                <w:lang w:val="uz-Cyrl-UZ"/>
              </w:rPr>
              <w:t>си</w:t>
            </w:r>
            <w:r w:rsidRPr="00864FBB">
              <w:rPr>
                <w:rFonts w:ascii="Times New Roman" w:hAnsi="Times New Roman" w:cs="Times New Roman"/>
                <w:sz w:val="24"/>
                <w:szCs w:val="24"/>
                <w:lang w:val="uz-Cyrl-UZ"/>
              </w:rPr>
              <w:t>: 500 мг, сўнгра: ҳар 24 соатда 250 мг</w:t>
            </w:r>
            <w:r w:rsidR="008B34A2" w:rsidRPr="00864FBB">
              <w:rPr>
                <w:rFonts w:ascii="Times New Roman" w:hAnsi="Times New Roman" w:cs="Times New Roman"/>
                <w:sz w:val="24"/>
                <w:szCs w:val="24"/>
                <w:lang w:val="uz-Cyrl-UZ"/>
              </w:rPr>
              <w:t xml:space="preserve"> дан</w:t>
            </w:r>
          </w:p>
        </w:tc>
        <w:tc>
          <w:tcPr>
            <w:tcW w:w="2605" w:type="dxa"/>
            <w:vAlign w:val="center"/>
          </w:tcPr>
          <w:p w14:paraId="66FB95FE" w14:textId="77777777" w:rsidR="00B07B04" w:rsidRPr="00864FBB" w:rsidRDefault="00B07B04" w:rsidP="00864FBB">
            <w:pPr>
              <w:rPr>
                <w:rFonts w:ascii="Times New Roman" w:hAnsi="Times New Roman" w:cs="Times New Roman"/>
                <w:sz w:val="24"/>
                <w:szCs w:val="24"/>
                <w:lang w:val="uz-Cyrl-UZ"/>
              </w:rPr>
            </w:pPr>
            <w:r w:rsidRPr="00864FBB">
              <w:rPr>
                <w:rFonts w:ascii="Times New Roman" w:hAnsi="Times New Roman" w:cs="Times New Roman"/>
                <w:sz w:val="24"/>
                <w:szCs w:val="24"/>
                <w:lang w:val="uz-Cyrl-UZ"/>
              </w:rPr>
              <w:t>биринчи доза</w:t>
            </w:r>
            <w:r w:rsidR="008B34A2" w:rsidRPr="00864FBB">
              <w:rPr>
                <w:rFonts w:ascii="Times New Roman" w:hAnsi="Times New Roman" w:cs="Times New Roman"/>
                <w:sz w:val="24"/>
                <w:szCs w:val="24"/>
                <w:lang w:val="uz-Cyrl-UZ"/>
              </w:rPr>
              <w:t>си</w:t>
            </w:r>
            <w:r w:rsidRPr="00864FBB">
              <w:rPr>
                <w:rFonts w:ascii="Times New Roman" w:hAnsi="Times New Roman" w:cs="Times New Roman"/>
                <w:sz w:val="24"/>
                <w:szCs w:val="24"/>
                <w:lang w:val="uz-Cyrl-UZ"/>
              </w:rPr>
              <w:t>: 500 мг, сўнгра: ҳар 48 соатда 250 мг</w:t>
            </w:r>
            <w:r w:rsidR="008B34A2" w:rsidRPr="00864FBB">
              <w:rPr>
                <w:rFonts w:ascii="Times New Roman" w:hAnsi="Times New Roman" w:cs="Times New Roman"/>
                <w:sz w:val="24"/>
                <w:szCs w:val="24"/>
                <w:lang w:val="uz-Cyrl-UZ"/>
              </w:rPr>
              <w:t xml:space="preserve"> дан</w:t>
            </w:r>
          </w:p>
        </w:tc>
        <w:tc>
          <w:tcPr>
            <w:tcW w:w="2606" w:type="dxa"/>
            <w:vAlign w:val="center"/>
          </w:tcPr>
          <w:p w14:paraId="5CB628C8" w14:textId="77777777" w:rsidR="00B07B04" w:rsidRPr="00864FBB" w:rsidRDefault="00B07B04" w:rsidP="00864FBB">
            <w:pPr>
              <w:rPr>
                <w:rFonts w:ascii="Times New Roman" w:hAnsi="Times New Roman" w:cs="Times New Roman"/>
                <w:sz w:val="24"/>
                <w:szCs w:val="24"/>
                <w:lang w:val="uz-Cyrl-UZ"/>
              </w:rPr>
            </w:pPr>
            <w:r w:rsidRPr="00864FBB">
              <w:rPr>
                <w:rFonts w:ascii="Times New Roman" w:hAnsi="Times New Roman" w:cs="Times New Roman"/>
                <w:sz w:val="24"/>
                <w:szCs w:val="24"/>
                <w:lang w:val="uz-Cyrl-UZ"/>
              </w:rPr>
              <w:t>биринчи доза</w:t>
            </w:r>
            <w:r w:rsidR="008B34A2" w:rsidRPr="00864FBB">
              <w:rPr>
                <w:rFonts w:ascii="Times New Roman" w:hAnsi="Times New Roman" w:cs="Times New Roman"/>
                <w:sz w:val="24"/>
                <w:szCs w:val="24"/>
                <w:lang w:val="uz-Cyrl-UZ"/>
              </w:rPr>
              <w:t>си</w:t>
            </w:r>
            <w:r w:rsidRPr="00864FBB">
              <w:rPr>
                <w:rFonts w:ascii="Times New Roman" w:hAnsi="Times New Roman" w:cs="Times New Roman"/>
                <w:sz w:val="24"/>
                <w:szCs w:val="24"/>
                <w:lang w:val="uz-Cyrl-UZ"/>
              </w:rPr>
              <w:t>: 500 мг, сўнгра: ҳар 48 соатда 250 мг</w:t>
            </w:r>
            <w:r w:rsidR="008B34A2" w:rsidRPr="00864FBB">
              <w:rPr>
                <w:rFonts w:ascii="Times New Roman" w:hAnsi="Times New Roman" w:cs="Times New Roman"/>
                <w:sz w:val="24"/>
                <w:szCs w:val="24"/>
                <w:lang w:val="uz-Cyrl-UZ"/>
              </w:rPr>
              <w:t xml:space="preserve"> дан</w:t>
            </w:r>
          </w:p>
        </w:tc>
      </w:tr>
      <w:tr w:rsidR="00B07B04" w:rsidRPr="009811B6" w14:paraId="68CECB30" w14:textId="77777777" w:rsidTr="00715F3A">
        <w:tc>
          <w:tcPr>
            <w:tcW w:w="2605" w:type="dxa"/>
            <w:vAlign w:val="center"/>
          </w:tcPr>
          <w:p w14:paraId="77867C58" w14:textId="77777777" w:rsidR="00B07B04" w:rsidRPr="00864FBB" w:rsidRDefault="00B07B04" w:rsidP="00864FBB">
            <w:pPr>
              <w:jc w:val="center"/>
              <w:rPr>
                <w:rFonts w:ascii="Times New Roman" w:hAnsi="Times New Roman" w:cs="Times New Roman"/>
                <w:sz w:val="24"/>
                <w:szCs w:val="24"/>
                <w:lang w:val="uz-Cyrl-UZ"/>
              </w:rPr>
            </w:pPr>
            <w:r w:rsidRPr="00864FBB">
              <w:rPr>
                <w:rFonts w:ascii="Times New Roman" w:hAnsi="Times New Roman" w:cs="Times New Roman"/>
                <w:sz w:val="24"/>
                <w:szCs w:val="24"/>
                <w:lang w:val="uz-Cyrl-UZ"/>
              </w:rPr>
              <w:t>250 мг</w:t>
            </w:r>
          </w:p>
        </w:tc>
        <w:tc>
          <w:tcPr>
            <w:tcW w:w="2605" w:type="dxa"/>
            <w:vAlign w:val="center"/>
          </w:tcPr>
          <w:p w14:paraId="7D5D2B75" w14:textId="77777777" w:rsidR="00B07B04" w:rsidRPr="00864FBB" w:rsidRDefault="00B07B04" w:rsidP="00864FBB">
            <w:pPr>
              <w:rPr>
                <w:rFonts w:ascii="Times New Roman" w:hAnsi="Times New Roman" w:cs="Times New Roman"/>
                <w:sz w:val="24"/>
                <w:szCs w:val="24"/>
                <w:lang w:val="uz-Cyrl-UZ"/>
              </w:rPr>
            </w:pPr>
            <w:r w:rsidRPr="00864FBB">
              <w:rPr>
                <w:rFonts w:ascii="Times New Roman" w:hAnsi="Times New Roman" w:cs="Times New Roman"/>
                <w:sz w:val="24"/>
                <w:szCs w:val="24"/>
                <w:lang w:val="uz-Cyrl-UZ"/>
              </w:rPr>
              <w:t>дозани тўғирлаш талаб қилинмайди</w:t>
            </w:r>
          </w:p>
        </w:tc>
        <w:tc>
          <w:tcPr>
            <w:tcW w:w="2605" w:type="dxa"/>
            <w:vAlign w:val="center"/>
          </w:tcPr>
          <w:p w14:paraId="7A59327E" w14:textId="63A2C8F0" w:rsidR="00B07B04" w:rsidRPr="00864FBB" w:rsidRDefault="00B07B04" w:rsidP="00864FBB">
            <w:pPr>
              <w:rPr>
                <w:rFonts w:ascii="Times New Roman" w:hAnsi="Times New Roman" w:cs="Times New Roman"/>
                <w:sz w:val="24"/>
                <w:szCs w:val="24"/>
                <w:lang w:val="uz-Cyrl-UZ"/>
              </w:rPr>
            </w:pPr>
            <w:r w:rsidRPr="00864FBB">
              <w:rPr>
                <w:rFonts w:ascii="Times New Roman" w:hAnsi="Times New Roman" w:cs="Times New Roman"/>
                <w:sz w:val="24"/>
                <w:szCs w:val="24"/>
                <w:lang w:val="uz-Cyrl-UZ"/>
              </w:rPr>
              <w:t>250 мг дан ҳар 48 соатда, агарда сийдик-чиқариш йўлларининг инфекциялари оғирлашмаса, у ҳолда доза</w:t>
            </w:r>
            <w:r w:rsidR="00CC566B" w:rsidRPr="00864FBB">
              <w:rPr>
                <w:rFonts w:ascii="Times New Roman" w:hAnsi="Times New Roman" w:cs="Times New Roman"/>
                <w:sz w:val="24"/>
                <w:szCs w:val="24"/>
                <w:lang w:val="uz-Cyrl-UZ"/>
              </w:rPr>
              <w:t>га тузатиш киритиш</w:t>
            </w:r>
            <w:r w:rsidRPr="00864FBB">
              <w:rPr>
                <w:rFonts w:ascii="Times New Roman" w:hAnsi="Times New Roman" w:cs="Times New Roman"/>
                <w:sz w:val="24"/>
                <w:szCs w:val="24"/>
                <w:lang w:val="uz-Cyrl-UZ"/>
              </w:rPr>
              <w:t xml:space="preserve"> талаб қилинмайди</w:t>
            </w:r>
          </w:p>
        </w:tc>
        <w:tc>
          <w:tcPr>
            <w:tcW w:w="2606" w:type="dxa"/>
            <w:vAlign w:val="center"/>
          </w:tcPr>
          <w:p w14:paraId="4AF309E1" w14:textId="42284491" w:rsidR="00B07B04" w:rsidRPr="00864FBB" w:rsidRDefault="00B07B04" w:rsidP="000E372C">
            <w:pPr>
              <w:rPr>
                <w:rFonts w:ascii="Times New Roman" w:hAnsi="Times New Roman" w:cs="Times New Roman"/>
                <w:sz w:val="24"/>
                <w:szCs w:val="24"/>
                <w:lang w:val="uz-Cyrl-UZ"/>
              </w:rPr>
            </w:pPr>
            <w:r w:rsidRPr="00864FBB">
              <w:rPr>
                <w:rFonts w:ascii="Times New Roman" w:hAnsi="Times New Roman" w:cs="Times New Roman"/>
                <w:sz w:val="24"/>
                <w:szCs w:val="24"/>
                <w:lang w:val="uz-Cyrl-UZ"/>
              </w:rPr>
              <w:t>Дозани т</w:t>
            </w:r>
            <w:r w:rsidR="000E372C">
              <w:rPr>
                <w:rFonts w:ascii="Times New Roman" w:hAnsi="Times New Roman" w:cs="Times New Roman"/>
                <w:sz w:val="24"/>
                <w:szCs w:val="24"/>
                <w:lang w:val="uz-Cyrl-UZ"/>
              </w:rPr>
              <w:t xml:space="preserve">узатиш киритиш </w:t>
            </w:r>
            <w:r w:rsidRPr="00864FBB">
              <w:rPr>
                <w:rFonts w:ascii="Times New Roman" w:hAnsi="Times New Roman" w:cs="Times New Roman"/>
                <w:sz w:val="24"/>
                <w:szCs w:val="24"/>
                <w:lang w:val="uz-Cyrl-UZ"/>
              </w:rPr>
              <w:t>мумкинлиги тўғрисида маълумотлар йўқ</w:t>
            </w:r>
          </w:p>
        </w:tc>
      </w:tr>
    </w:tbl>
    <w:p w14:paraId="6055D118" w14:textId="77777777" w:rsidR="00B07B04" w:rsidRPr="00864FBB"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 xml:space="preserve">* </w:t>
      </w:r>
      <w:r w:rsidR="008B34A2" w:rsidRPr="00864FBB">
        <w:rPr>
          <w:rFonts w:ascii="Times New Roman" w:hAnsi="Times New Roman" w:cs="Times New Roman"/>
          <w:sz w:val="24"/>
          <w:szCs w:val="24"/>
          <w:lang w:val="uz-Cyrl-UZ"/>
        </w:rPr>
        <w:t xml:space="preserve">доимий </w:t>
      </w:r>
      <w:r w:rsidRPr="00864FBB">
        <w:rPr>
          <w:rFonts w:ascii="Times New Roman" w:hAnsi="Times New Roman" w:cs="Times New Roman"/>
          <w:sz w:val="24"/>
          <w:szCs w:val="24"/>
          <w:lang w:val="uz-Cyrl-UZ"/>
        </w:rPr>
        <w:t xml:space="preserve">амбулатор перитонеал диализ. </w:t>
      </w:r>
    </w:p>
    <w:p w14:paraId="57436BB2" w14:textId="77777777" w:rsidR="002F7FDB" w:rsidRPr="00864FBB" w:rsidRDefault="002F7FDB"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Гемодиализ сеансидан ёки доимий амбулатор перитонеал диализидан (ДАПД) сўнг</w:t>
      </w:r>
      <w:r w:rsidR="00D479CB" w:rsidRPr="00864FBB">
        <w:rPr>
          <w:rFonts w:ascii="Times New Roman" w:eastAsia="Times New Roman" w:hAnsi="Times New Roman" w:cs="Times New Roman"/>
          <w:sz w:val="24"/>
          <w:szCs w:val="24"/>
          <w:lang w:val="uz-Cyrl-UZ" w:eastAsia="ru-RU"/>
        </w:rPr>
        <w:t>,</w:t>
      </w:r>
      <w:r w:rsidRPr="00864FBB">
        <w:rPr>
          <w:rFonts w:ascii="Times New Roman" w:eastAsia="Times New Roman" w:hAnsi="Times New Roman" w:cs="Times New Roman"/>
          <w:sz w:val="24"/>
          <w:szCs w:val="24"/>
          <w:lang w:val="uz-Cyrl-UZ" w:eastAsia="ru-RU"/>
        </w:rPr>
        <w:t xml:space="preserve"> беморларга қўшимча доза буюрилиши шарт эмас.</w:t>
      </w:r>
    </w:p>
    <w:p w14:paraId="50876DAB" w14:textId="124E142A" w:rsidR="00B07B04" w:rsidRPr="00864FBB" w:rsidRDefault="00365018"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Жигар фаолияти бузилиши</w:t>
      </w:r>
      <w:r w:rsidR="00D479CB" w:rsidRPr="00864FBB">
        <w:rPr>
          <w:rFonts w:ascii="Times New Roman" w:hAnsi="Times New Roman" w:cs="Times New Roman"/>
          <w:sz w:val="24"/>
          <w:szCs w:val="24"/>
          <w:lang w:val="uz-Cyrl-UZ"/>
        </w:rPr>
        <w:t xml:space="preserve"> бўлган беморларда</w:t>
      </w:r>
      <w:r w:rsidRPr="00864FBB">
        <w:rPr>
          <w:rFonts w:ascii="Times New Roman" w:hAnsi="Times New Roman" w:cs="Times New Roman"/>
          <w:sz w:val="24"/>
          <w:szCs w:val="24"/>
          <w:lang w:val="uz-Cyrl-UZ"/>
        </w:rPr>
        <w:t xml:space="preserve"> дозани махсус танлаш талаб қилинмайди, чунки левофлоксацин жигарда </w:t>
      </w:r>
      <w:r w:rsidR="00D479CB" w:rsidRPr="00864FBB">
        <w:rPr>
          <w:rFonts w:ascii="Times New Roman" w:hAnsi="Times New Roman" w:cs="Times New Roman"/>
          <w:sz w:val="24"/>
          <w:szCs w:val="24"/>
          <w:lang w:val="uz-Cyrl-UZ"/>
        </w:rPr>
        <w:t>оз миқдордагина парчаланади</w:t>
      </w:r>
      <w:r w:rsidRPr="00864FBB">
        <w:rPr>
          <w:rFonts w:ascii="Times New Roman" w:hAnsi="Times New Roman" w:cs="Times New Roman"/>
          <w:sz w:val="24"/>
          <w:szCs w:val="24"/>
          <w:lang w:val="uz-Cyrl-UZ"/>
        </w:rPr>
        <w:t xml:space="preserve"> ва асосан буйраклар орқали чиқарилади. Агарда препаратни қабул қилиш ўтказиб юборилган бўлса, иложи борича тезроқ, кейинги қабул қилиш вақти яқинлашгунича қабул қилиш керак. Кейин левофлоксацинни схема бўйича қабул қилишни давом эттириш керак.</w:t>
      </w:r>
    </w:p>
    <w:p w14:paraId="76872970" w14:textId="5D5E32A0" w:rsidR="00A56DC5" w:rsidRPr="00864FBB" w:rsidRDefault="00A56DC5"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sz w:val="24"/>
          <w:szCs w:val="24"/>
          <w:lang w:val="uz-Cyrl-UZ"/>
        </w:rPr>
        <w:t xml:space="preserve">Кекса ёшдаги беморларга </w:t>
      </w:r>
      <w:r w:rsidR="00D479CB" w:rsidRPr="00864FBB">
        <w:rPr>
          <w:rFonts w:ascii="Times New Roman" w:hAnsi="Times New Roman" w:cs="Times New Roman"/>
          <w:sz w:val="24"/>
          <w:szCs w:val="24"/>
          <w:lang w:val="uz-Cyrl-UZ"/>
        </w:rPr>
        <w:t>КК</w:t>
      </w:r>
      <w:r w:rsidRPr="00864FBB">
        <w:rPr>
          <w:rFonts w:ascii="Times New Roman" w:hAnsi="Times New Roman" w:cs="Times New Roman"/>
          <w:sz w:val="24"/>
          <w:szCs w:val="24"/>
          <w:lang w:val="uz-Cyrl-UZ"/>
        </w:rPr>
        <w:t xml:space="preserve"> 50 мл/</w:t>
      </w:r>
      <w:r w:rsidR="00CC566B" w:rsidRPr="00864FBB">
        <w:rPr>
          <w:rFonts w:ascii="Times New Roman" w:hAnsi="Times New Roman" w:cs="Times New Roman"/>
          <w:sz w:val="24"/>
          <w:szCs w:val="24"/>
          <w:lang w:val="uz-Cyrl-UZ"/>
        </w:rPr>
        <w:t>мин.</w:t>
      </w:r>
      <w:r w:rsidR="00D479CB" w:rsidRPr="00864FBB">
        <w:rPr>
          <w:rFonts w:ascii="Times New Roman" w:hAnsi="Times New Roman" w:cs="Times New Roman"/>
          <w:sz w:val="24"/>
          <w:szCs w:val="24"/>
          <w:lang w:val="uz-Cyrl-UZ"/>
        </w:rPr>
        <w:t xml:space="preserve"> </w:t>
      </w:r>
      <w:r w:rsidRPr="00864FBB">
        <w:rPr>
          <w:rFonts w:ascii="Times New Roman" w:hAnsi="Times New Roman" w:cs="Times New Roman"/>
          <w:sz w:val="24"/>
          <w:szCs w:val="24"/>
          <w:lang w:val="uz-Cyrl-UZ"/>
        </w:rPr>
        <w:t>ва ундан паст бўлган ҳолатлардан ташқари доза</w:t>
      </w:r>
      <w:r w:rsidR="00CC566B" w:rsidRPr="00864FBB">
        <w:rPr>
          <w:rFonts w:ascii="Times New Roman" w:hAnsi="Times New Roman" w:cs="Times New Roman"/>
          <w:sz w:val="24"/>
          <w:szCs w:val="24"/>
          <w:lang w:val="uz-Cyrl-UZ"/>
        </w:rPr>
        <w:t>га тузатиш киритиш</w:t>
      </w:r>
      <w:r w:rsidRPr="00864FBB">
        <w:rPr>
          <w:rFonts w:ascii="Times New Roman" w:hAnsi="Times New Roman" w:cs="Times New Roman"/>
          <w:sz w:val="24"/>
          <w:szCs w:val="24"/>
          <w:lang w:val="uz-Cyrl-UZ"/>
        </w:rPr>
        <w:t xml:space="preserve"> талаб этилмайди.</w:t>
      </w:r>
    </w:p>
    <w:p w14:paraId="3A4D923E" w14:textId="77777777" w:rsidR="00FA3243" w:rsidRPr="00864FBB" w:rsidRDefault="00365018"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hAnsi="Times New Roman" w:cs="Times New Roman"/>
          <w:sz w:val="24"/>
          <w:szCs w:val="24"/>
          <w:lang w:val="uz-Cyrl-UZ"/>
        </w:rPr>
        <w:t xml:space="preserve">Барча ҳолларда даволашни касалликнинг белгилари йўқолганидан кейин 48 дан 72 соатгача давом эттириш керак. </w:t>
      </w:r>
    </w:p>
    <w:p w14:paraId="4CF0255F" w14:textId="77777777" w:rsidR="00256347" w:rsidRPr="00864FBB" w:rsidRDefault="00256347" w:rsidP="00864FBB">
      <w:pPr>
        <w:spacing w:after="0" w:line="240" w:lineRule="auto"/>
        <w:jc w:val="both"/>
        <w:rPr>
          <w:rFonts w:ascii="Times New Roman" w:eastAsia="Times New Roman" w:hAnsi="Times New Roman" w:cs="Times New Roman"/>
          <w:sz w:val="24"/>
          <w:szCs w:val="24"/>
          <w:lang w:val="uz-Cyrl-UZ" w:eastAsia="ru-RU"/>
        </w:rPr>
      </w:pPr>
    </w:p>
    <w:p w14:paraId="33D686FA" w14:textId="77777777" w:rsidR="0066374A" w:rsidRPr="00864FBB" w:rsidRDefault="0066374A" w:rsidP="00864FBB">
      <w:pPr>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b/>
          <w:sz w:val="24"/>
          <w:szCs w:val="24"/>
          <w:lang w:val="uz-Cyrl-UZ"/>
        </w:rPr>
        <w:t>Ножўя таъсирлари</w:t>
      </w:r>
    </w:p>
    <w:p w14:paraId="4804FA03" w14:textId="612EEDE7" w:rsidR="00D92241" w:rsidRPr="00864FBB" w:rsidRDefault="00D92241" w:rsidP="00864FBB">
      <w:pPr>
        <w:pStyle w:val="Default"/>
        <w:jc w:val="both"/>
        <w:rPr>
          <w:b/>
          <w:bCs/>
          <w:color w:val="auto"/>
          <w:lang w:val="uz-Cyrl-UZ"/>
        </w:rPr>
      </w:pPr>
      <w:r w:rsidRPr="00864FBB">
        <w:rPr>
          <w:rFonts w:eastAsia="ArialMT"/>
          <w:iCs/>
          <w:lang w:val="uz-Cyrl-UZ"/>
        </w:rPr>
        <w:t xml:space="preserve">Ножўя таъсирларининг пайдо бўлиш частотаси классификацияси (ЖССТ): </w:t>
      </w:r>
      <w:r w:rsidR="00000785" w:rsidRPr="00864FBB">
        <w:rPr>
          <w:rFonts w:eastAsia="ArialMT"/>
          <w:iCs/>
          <w:lang w:val="uz-Cyrl-UZ"/>
        </w:rPr>
        <w:t xml:space="preserve">жуда </w:t>
      </w:r>
      <w:r w:rsidR="0053309F" w:rsidRPr="00864FBB">
        <w:rPr>
          <w:rFonts w:eastAsia="ArialMT"/>
          <w:iCs/>
          <w:lang w:val="uz-Cyrl-UZ"/>
        </w:rPr>
        <w:t>тез-тез &gt;1/10; тез-тез</w:t>
      </w:r>
      <w:r w:rsidRPr="00864FBB">
        <w:rPr>
          <w:rFonts w:eastAsia="ArialMT"/>
          <w:iCs/>
          <w:lang w:val="uz-Cyrl-UZ"/>
        </w:rPr>
        <w:t xml:space="preserve"> &gt;1/100 дан &lt;1/10 гача; </w:t>
      </w:r>
      <w:r w:rsidR="0053309F" w:rsidRPr="00864FBB">
        <w:rPr>
          <w:rFonts w:eastAsia="ArialMT"/>
          <w:iCs/>
          <w:lang w:val="uz-Cyrl-UZ"/>
        </w:rPr>
        <w:t>тез-тез</w:t>
      </w:r>
      <w:r w:rsidRPr="00864FBB">
        <w:rPr>
          <w:rFonts w:eastAsia="ArialMT"/>
          <w:iCs/>
          <w:lang w:val="uz-Cyrl-UZ"/>
        </w:rPr>
        <w:t xml:space="preserve"> эмас &gt;1/1000 дан &lt;1/100 гача; кам ҳолларда &gt;1/10000 дан &lt;1/1000 гача; жуда кам ҳолларда &lt;1/10000, шу жумладан алоҳида </w:t>
      </w:r>
      <w:r w:rsidR="0005508C" w:rsidRPr="00864FBB">
        <w:rPr>
          <w:rFonts w:eastAsia="ArialMT"/>
          <w:iCs/>
          <w:lang w:val="uz-Cyrl-UZ"/>
        </w:rPr>
        <w:t>ҳ</w:t>
      </w:r>
      <w:r w:rsidRPr="00864FBB">
        <w:rPr>
          <w:rFonts w:eastAsia="ArialMT"/>
          <w:iCs/>
          <w:lang w:val="uz-Cyrl-UZ"/>
        </w:rPr>
        <w:t>абарларни ҳисобга олганда.</w:t>
      </w:r>
    </w:p>
    <w:p w14:paraId="01F83317" w14:textId="754F50C2" w:rsidR="0049384E" w:rsidRPr="00864FBB" w:rsidRDefault="0049384E" w:rsidP="00864FBB">
      <w:pPr>
        <w:autoSpaceDE w:val="0"/>
        <w:autoSpaceDN w:val="0"/>
        <w:adjustRightInd w:val="0"/>
        <w:spacing w:after="0" w:line="240" w:lineRule="auto"/>
        <w:jc w:val="both"/>
        <w:rPr>
          <w:rFonts w:ascii="Times New Roman" w:hAnsi="Times New Roman" w:cs="Times New Roman"/>
          <w:iCs/>
          <w:sz w:val="24"/>
          <w:szCs w:val="24"/>
          <w:lang w:val="uz-Cyrl-UZ" w:eastAsia="ru-RU"/>
        </w:rPr>
      </w:pPr>
      <w:r w:rsidRPr="00864FBB">
        <w:rPr>
          <w:rFonts w:ascii="Times New Roman" w:eastAsia="ArialMT" w:hAnsi="Times New Roman" w:cs="Times New Roman"/>
          <w:i/>
          <w:iCs/>
          <w:sz w:val="24"/>
          <w:szCs w:val="24"/>
          <w:lang w:val="uz-Cyrl-UZ"/>
        </w:rPr>
        <w:t>Аллергик реакциялар:</w:t>
      </w:r>
      <w:r w:rsidRPr="00864FBB">
        <w:rPr>
          <w:rFonts w:ascii="Times New Roman" w:eastAsia="ArialMT" w:hAnsi="Times New Roman" w:cs="Times New Roman"/>
          <w:iCs/>
          <w:sz w:val="24"/>
          <w:szCs w:val="24"/>
          <w:lang w:val="uz-Cyrl-UZ"/>
        </w:rPr>
        <w:t xml:space="preserve"> </w:t>
      </w:r>
      <w:r w:rsidR="0053309F" w:rsidRPr="00864FBB">
        <w:rPr>
          <w:rFonts w:ascii="Times New Roman" w:eastAsia="ArialMT" w:hAnsi="Times New Roman" w:cs="Times New Roman"/>
          <w:iCs/>
          <w:sz w:val="24"/>
          <w:szCs w:val="24"/>
          <w:lang w:val="uz-Cyrl-UZ"/>
        </w:rPr>
        <w:t>тез-тез</w:t>
      </w:r>
      <w:r w:rsidRPr="00864FBB">
        <w:rPr>
          <w:rFonts w:ascii="Times New Roman" w:hAnsi="Times New Roman" w:cs="Times New Roman"/>
          <w:iCs/>
          <w:sz w:val="24"/>
          <w:szCs w:val="24"/>
          <w:lang w:val="uz-Cyrl-UZ" w:eastAsia="ru-RU"/>
        </w:rPr>
        <w:t xml:space="preserve"> эмас – тошма, қичишиш, эшакеми;</w:t>
      </w:r>
      <w:r w:rsidR="0005508C" w:rsidRPr="00864FBB">
        <w:rPr>
          <w:rFonts w:ascii="Times New Roman" w:hAnsi="Times New Roman" w:cs="Times New Roman"/>
          <w:sz w:val="24"/>
          <w:szCs w:val="24"/>
          <w:lang w:val="uz-Cyrl-UZ"/>
        </w:rPr>
        <w:t xml:space="preserve"> </w:t>
      </w:r>
      <w:r w:rsidR="0005508C" w:rsidRPr="00864FBB">
        <w:rPr>
          <w:rFonts w:ascii="Times New Roman" w:hAnsi="Times New Roman" w:cs="Times New Roman"/>
          <w:iCs/>
          <w:sz w:val="24"/>
          <w:szCs w:val="24"/>
          <w:lang w:val="uz-Cyrl-UZ" w:eastAsia="ru-RU"/>
        </w:rPr>
        <w:t xml:space="preserve">кам ҳолларда – ангионевротик шиш (Квинке шиши); </w:t>
      </w:r>
      <w:r w:rsidRPr="00864FBB">
        <w:rPr>
          <w:rFonts w:ascii="Times New Roman" w:hAnsi="Times New Roman" w:cs="Times New Roman"/>
          <w:iCs/>
          <w:sz w:val="24"/>
          <w:szCs w:val="24"/>
          <w:lang w:val="uz-Cyrl-UZ" w:eastAsia="ru-RU"/>
        </w:rPr>
        <w:t xml:space="preserve"> </w:t>
      </w:r>
      <w:r w:rsidR="00A039AE" w:rsidRPr="00864FBB">
        <w:rPr>
          <w:rFonts w:ascii="Times New Roman" w:hAnsi="Times New Roman" w:cs="Times New Roman"/>
          <w:iCs/>
          <w:sz w:val="24"/>
          <w:szCs w:val="24"/>
          <w:lang w:val="uz-Cyrl-UZ" w:eastAsia="ru-RU"/>
        </w:rPr>
        <w:t>частотаси</w:t>
      </w:r>
      <w:r w:rsidRPr="00864FBB">
        <w:rPr>
          <w:rFonts w:ascii="Times New Roman" w:hAnsi="Times New Roman" w:cs="Times New Roman"/>
          <w:iCs/>
          <w:sz w:val="24"/>
          <w:szCs w:val="24"/>
          <w:lang w:val="uz-Cyrl-UZ" w:eastAsia="ru-RU"/>
        </w:rPr>
        <w:t xml:space="preserve"> номаълум (постмаркетинг маълумотлар) – токсик эпидермал некролиз</w:t>
      </w:r>
      <w:r w:rsidR="0005508C" w:rsidRPr="00864FBB">
        <w:rPr>
          <w:rFonts w:ascii="Times New Roman" w:hAnsi="Times New Roman" w:cs="Times New Roman"/>
          <w:iCs/>
          <w:sz w:val="24"/>
          <w:szCs w:val="24"/>
          <w:lang w:val="uz-Cyrl-UZ" w:eastAsia="ru-RU"/>
        </w:rPr>
        <w:t xml:space="preserve"> (Лайелл синдроми)</w:t>
      </w:r>
      <w:r w:rsidRPr="00864FBB">
        <w:rPr>
          <w:rFonts w:ascii="Times New Roman" w:hAnsi="Times New Roman" w:cs="Times New Roman"/>
          <w:iCs/>
          <w:sz w:val="24"/>
          <w:szCs w:val="24"/>
          <w:lang w:val="uz-Cyrl-UZ" w:eastAsia="ru-RU"/>
        </w:rPr>
        <w:t>, кўп шаклли экссудатив эритема</w:t>
      </w:r>
      <w:r w:rsidR="0005508C" w:rsidRPr="00864FBB">
        <w:rPr>
          <w:rFonts w:ascii="Times New Roman" w:hAnsi="Times New Roman" w:cs="Times New Roman"/>
          <w:iCs/>
          <w:sz w:val="24"/>
          <w:szCs w:val="24"/>
          <w:lang w:val="uz-Cyrl-UZ" w:eastAsia="ru-RU"/>
        </w:rPr>
        <w:t xml:space="preserve"> (шу жумладан ҳавфли экссудатив эритема ёки Стивенс-Джонсон синдроми)</w:t>
      </w:r>
      <w:r w:rsidRPr="00864FBB">
        <w:rPr>
          <w:rFonts w:ascii="Times New Roman" w:hAnsi="Times New Roman" w:cs="Times New Roman"/>
          <w:iCs/>
          <w:sz w:val="24"/>
          <w:szCs w:val="24"/>
          <w:lang w:val="uz-Cyrl-UZ" w:eastAsia="ru-RU"/>
        </w:rPr>
        <w:t xml:space="preserve">, </w:t>
      </w:r>
      <w:r w:rsidR="0005508C" w:rsidRPr="00864FBB">
        <w:rPr>
          <w:rFonts w:ascii="Times New Roman" w:hAnsi="Times New Roman" w:cs="Times New Roman"/>
          <w:iCs/>
          <w:sz w:val="24"/>
          <w:szCs w:val="24"/>
          <w:lang w:val="uz-Cyrl-UZ" w:eastAsia="ru-RU"/>
        </w:rPr>
        <w:t xml:space="preserve">анафилактик шок, анафилактоид реакциялар, </w:t>
      </w:r>
      <w:r w:rsidRPr="00864FBB">
        <w:rPr>
          <w:rFonts w:ascii="Times New Roman" w:hAnsi="Times New Roman" w:cs="Times New Roman"/>
          <w:iCs/>
          <w:sz w:val="24"/>
          <w:szCs w:val="24"/>
          <w:lang w:val="uz-Cyrl-UZ" w:eastAsia="ru-RU"/>
        </w:rPr>
        <w:t>ёруғликка сезувчанлик реакциялари (қуёш ва ультрабинафша нурларига юқори сезувчанлик), лейкоцитокластик васкулит. Тери ва шиллиқ қаватлар томонидан кузатиладиган реакциялар ҳатто препаратнинг биринчи дозасини қабул қилгандан кейин ҳам ривожланиши мумкин.</w:t>
      </w:r>
    </w:p>
    <w:p w14:paraId="29CC9F59" w14:textId="18A8295C" w:rsidR="0049384E" w:rsidRPr="00864FBB" w:rsidRDefault="0053309F" w:rsidP="00864FBB">
      <w:pPr>
        <w:pStyle w:val="Default"/>
        <w:jc w:val="both"/>
        <w:rPr>
          <w:lang w:val="uz-Cyrl-UZ"/>
        </w:rPr>
      </w:pPr>
      <w:r w:rsidRPr="00864FBB">
        <w:rPr>
          <w:i/>
          <w:lang w:val="uz-Cyrl-UZ"/>
        </w:rPr>
        <w:t>Нерв</w:t>
      </w:r>
      <w:r w:rsidR="0049384E" w:rsidRPr="00864FBB">
        <w:rPr>
          <w:i/>
          <w:lang w:val="uz-Cyrl-UZ"/>
        </w:rPr>
        <w:t xml:space="preserve"> тизими томонидан:</w:t>
      </w:r>
      <w:r w:rsidR="0049384E" w:rsidRPr="00864FBB">
        <w:rPr>
          <w:lang w:val="uz-Cyrl-UZ"/>
        </w:rPr>
        <w:t xml:space="preserve"> тез-тез – бош оғриғи, бош айланиши</w:t>
      </w:r>
      <w:r w:rsidR="00EB620B" w:rsidRPr="00864FBB">
        <w:rPr>
          <w:lang w:val="uz-Cyrl-UZ"/>
        </w:rPr>
        <w:t>, уйқусизлик</w:t>
      </w:r>
      <w:r w:rsidR="0049384E" w:rsidRPr="00864FBB">
        <w:rPr>
          <w:lang w:val="uz-Cyrl-UZ"/>
        </w:rPr>
        <w:t xml:space="preserve">; </w:t>
      </w:r>
      <w:r w:rsidRPr="00864FBB">
        <w:rPr>
          <w:lang w:val="uz-Cyrl-UZ"/>
        </w:rPr>
        <w:t>тез-тез</w:t>
      </w:r>
      <w:r w:rsidR="0049384E" w:rsidRPr="00864FBB">
        <w:rPr>
          <w:lang w:val="uz-Cyrl-UZ"/>
        </w:rPr>
        <w:t xml:space="preserve"> эмас – уйқучанлик, тремор</w:t>
      </w:r>
      <w:r w:rsidR="00A039AE" w:rsidRPr="00864FBB">
        <w:rPr>
          <w:lang w:val="uz-Cyrl-UZ"/>
        </w:rPr>
        <w:t xml:space="preserve"> (қалтираш)</w:t>
      </w:r>
      <w:r w:rsidR="0049384E" w:rsidRPr="00864FBB">
        <w:rPr>
          <w:lang w:val="uz-Cyrl-UZ"/>
        </w:rPr>
        <w:t>, дисгевзия (таъм билишни</w:t>
      </w:r>
      <w:r w:rsidR="00A039AE" w:rsidRPr="00864FBB">
        <w:rPr>
          <w:lang w:val="uz-Cyrl-UZ"/>
        </w:rPr>
        <w:t>нг</w:t>
      </w:r>
      <w:r w:rsidR="0049384E" w:rsidRPr="00864FBB">
        <w:rPr>
          <w:lang w:val="uz-Cyrl-UZ"/>
        </w:rPr>
        <w:t xml:space="preserve"> бузилиши)</w:t>
      </w:r>
      <w:r w:rsidR="00EB620B" w:rsidRPr="00864FBB">
        <w:rPr>
          <w:lang w:val="uz-Cyrl-UZ"/>
        </w:rPr>
        <w:t xml:space="preserve">, безовталик ҳисси, </w:t>
      </w:r>
      <w:r w:rsidR="00EB620B" w:rsidRPr="00864FBB">
        <w:rPr>
          <w:lang w:val="uz-Cyrl-UZ"/>
        </w:rPr>
        <w:lastRenderedPageBreak/>
        <w:t>онгни</w:t>
      </w:r>
      <w:r w:rsidR="00A039AE" w:rsidRPr="00864FBB">
        <w:rPr>
          <w:lang w:val="uz-Cyrl-UZ"/>
        </w:rPr>
        <w:t>нг</w:t>
      </w:r>
      <w:r w:rsidR="00EB620B" w:rsidRPr="00864FBB">
        <w:rPr>
          <w:lang w:val="uz-Cyrl-UZ"/>
        </w:rPr>
        <w:t xml:space="preserve"> чалкашиши</w:t>
      </w:r>
      <w:r w:rsidR="0049384E" w:rsidRPr="00864FBB">
        <w:rPr>
          <w:lang w:val="uz-Cyrl-UZ"/>
        </w:rPr>
        <w:t>; кам ҳолларда – парестезия, тиришишлар</w:t>
      </w:r>
      <w:r w:rsidR="00EB620B" w:rsidRPr="00864FBB">
        <w:rPr>
          <w:lang w:val="uz-Cyrl-UZ"/>
        </w:rPr>
        <w:t>, руҳий бузилишлар (масалан, галлюцинациялар билан), депрессия, ажитация (қўзғалувчанлик), уйқуни бузилиши, тунги қўрқинчли тушлар</w:t>
      </w:r>
      <w:r w:rsidR="0049384E" w:rsidRPr="00864FBB">
        <w:rPr>
          <w:lang w:val="uz-Cyrl-UZ"/>
        </w:rPr>
        <w:t>; тез-тезлиги номаълум (постмаркетинг маълумотлар) – периферик сенсор нейропатия, периферик сенсор-мотор нейропатия, дискинезия, экстрапирамид бузилишлар, таъм билишни йўқолиши, паросмия (ҳид билишни, айниқса объектив ҳид билиш мавжуд бўлмаган, субъектив ҳид билишни бузилиши), жумладан, ҳид билишни йўқолиши</w:t>
      </w:r>
      <w:r w:rsidR="00EB620B" w:rsidRPr="00864FBB">
        <w:rPr>
          <w:lang w:val="uz-Cyrl-UZ"/>
        </w:rPr>
        <w:t xml:space="preserve">, ўзига зарар </w:t>
      </w:r>
      <w:r w:rsidR="00A039AE" w:rsidRPr="00864FBB">
        <w:rPr>
          <w:lang w:val="uz-Cyrl-UZ"/>
        </w:rPr>
        <w:t xml:space="preserve">етказувчи </w:t>
      </w:r>
      <w:r w:rsidR="00EB620B" w:rsidRPr="00864FBB">
        <w:rPr>
          <w:lang w:val="uz-Cyrl-UZ"/>
        </w:rPr>
        <w:t xml:space="preserve">руҳият </w:t>
      </w:r>
      <w:r w:rsidR="00A039AE" w:rsidRPr="00864FBB">
        <w:rPr>
          <w:lang w:val="uz-Cyrl-UZ"/>
        </w:rPr>
        <w:t xml:space="preserve">ва </w:t>
      </w:r>
      <w:r w:rsidR="00EB620B" w:rsidRPr="00864FBB">
        <w:rPr>
          <w:lang w:val="uz-Cyrl-UZ"/>
        </w:rPr>
        <w:t>ҳатти-ҳаракатлар</w:t>
      </w:r>
      <w:r w:rsidR="00A039AE" w:rsidRPr="00864FBB">
        <w:rPr>
          <w:lang w:val="uz-Cyrl-UZ"/>
        </w:rPr>
        <w:t>нинг</w:t>
      </w:r>
      <w:r w:rsidR="00EB620B" w:rsidRPr="00864FBB">
        <w:rPr>
          <w:lang w:val="uz-Cyrl-UZ"/>
        </w:rPr>
        <w:t xml:space="preserve"> бузилиши, жумладан ўз жонига суиқасдлик ғоялари ва ҳаракатлари</w:t>
      </w:r>
      <w:r w:rsidR="0049384E" w:rsidRPr="00864FBB">
        <w:rPr>
          <w:lang w:val="uz-Cyrl-UZ"/>
        </w:rPr>
        <w:t>.</w:t>
      </w:r>
    </w:p>
    <w:p w14:paraId="2A09D055" w14:textId="77777777" w:rsidR="00D92241" w:rsidRPr="00864FBB" w:rsidRDefault="00EB620B" w:rsidP="00864FBB">
      <w:pPr>
        <w:autoSpaceDE w:val="0"/>
        <w:autoSpaceDN w:val="0"/>
        <w:adjustRightInd w:val="0"/>
        <w:spacing w:after="0" w:line="240" w:lineRule="auto"/>
        <w:jc w:val="both"/>
        <w:rPr>
          <w:rFonts w:ascii="Times New Roman" w:hAnsi="Times New Roman" w:cs="Times New Roman"/>
          <w:sz w:val="24"/>
          <w:szCs w:val="24"/>
          <w:lang w:val="uz-Cyrl-UZ"/>
        </w:rPr>
      </w:pPr>
      <w:r w:rsidRPr="00864FBB">
        <w:rPr>
          <w:rFonts w:ascii="Times New Roman" w:hAnsi="Times New Roman" w:cs="Times New Roman"/>
          <w:i/>
          <w:sz w:val="24"/>
          <w:szCs w:val="24"/>
          <w:lang w:val="uz-Cyrl-UZ"/>
        </w:rPr>
        <w:t xml:space="preserve">Юрак-қон томир тизими </w:t>
      </w:r>
      <w:r w:rsidR="00D92241" w:rsidRPr="00864FBB">
        <w:rPr>
          <w:rFonts w:ascii="Times New Roman" w:hAnsi="Times New Roman" w:cs="Times New Roman"/>
          <w:i/>
          <w:sz w:val="24"/>
          <w:szCs w:val="24"/>
          <w:lang w:val="uz-Cyrl-UZ"/>
        </w:rPr>
        <w:t>томонидан:</w:t>
      </w:r>
      <w:r w:rsidR="00D92241" w:rsidRPr="00864FBB">
        <w:rPr>
          <w:rFonts w:ascii="Times New Roman" w:hAnsi="Times New Roman" w:cs="Times New Roman"/>
          <w:sz w:val="24"/>
          <w:szCs w:val="24"/>
          <w:lang w:val="uz-Cyrl-UZ"/>
        </w:rPr>
        <w:t xml:space="preserve"> кам ҳолларда – </w:t>
      </w:r>
      <w:r w:rsidRPr="00864FBB">
        <w:rPr>
          <w:rFonts w:ascii="Times New Roman" w:hAnsi="Times New Roman" w:cs="Times New Roman"/>
          <w:sz w:val="24"/>
          <w:szCs w:val="24"/>
          <w:lang w:val="uz-Cyrl-UZ"/>
        </w:rPr>
        <w:t>АБ (артериал қон босимини</w:t>
      </w:r>
      <w:r w:rsidR="00B05C7A" w:rsidRPr="00864FBB">
        <w:rPr>
          <w:rFonts w:ascii="Times New Roman" w:hAnsi="Times New Roman" w:cs="Times New Roman"/>
          <w:sz w:val="24"/>
          <w:szCs w:val="24"/>
          <w:lang w:val="uz-Cyrl-UZ"/>
        </w:rPr>
        <w:t>нг</w:t>
      </w:r>
      <w:r w:rsidRPr="00864FBB">
        <w:rPr>
          <w:rFonts w:ascii="Times New Roman" w:hAnsi="Times New Roman" w:cs="Times New Roman"/>
          <w:sz w:val="24"/>
          <w:szCs w:val="24"/>
          <w:lang w:val="uz-Cyrl-UZ"/>
        </w:rPr>
        <w:t xml:space="preserve">) пасайиши, </w:t>
      </w:r>
      <w:r w:rsidR="00D92241" w:rsidRPr="00864FBB">
        <w:rPr>
          <w:rFonts w:ascii="Times New Roman" w:hAnsi="Times New Roman" w:cs="Times New Roman"/>
          <w:sz w:val="24"/>
          <w:szCs w:val="24"/>
          <w:lang w:val="uz-Cyrl-UZ"/>
        </w:rPr>
        <w:t xml:space="preserve">синусли тахикардия; </w:t>
      </w:r>
      <w:r w:rsidR="00B05C7A" w:rsidRPr="00864FBB">
        <w:rPr>
          <w:rFonts w:ascii="Times New Roman" w:hAnsi="Times New Roman" w:cs="Times New Roman"/>
          <w:sz w:val="24"/>
          <w:szCs w:val="24"/>
          <w:lang w:val="uz-Cyrl-UZ"/>
        </w:rPr>
        <w:t>частотаси</w:t>
      </w:r>
      <w:r w:rsidR="00D92241" w:rsidRPr="00864FBB">
        <w:rPr>
          <w:rFonts w:ascii="Times New Roman" w:hAnsi="Times New Roman" w:cs="Times New Roman"/>
          <w:sz w:val="24"/>
          <w:szCs w:val="24"/>
          <w:lang w:val="uz-Cyrl-UZ"/>
        </w:rPr>
        <w:t xml:space="preserve"> номаълум (постмаркетинг маълумотлар) – QT интервалини узайиши (</w:t>
      </w:r>
      <w:r w:rsidR="00B05C7A" w:rsidRPr="00864FBB">
        <w:rPr>
          <w:rFonts w:ascii="Times New Roman" w:hAnsi="Times New Roman" w:cs="Times New Roman"/>
          <w:sz w:val="24"/>
          <w:szCs w:val="24"/>
          <w:lang w:val="uz-Cyrl-UZ"/>
        </w:rPr>
        <w:t>«</w:t>
      </w:r>
      <w:r w:rsidR="007D5C5D" w:rsidRPr="00864FBB">
        <w:rPr>
          <w:rFonts w:ascii="Times New Roman" w:hAnsi="Times New Roman" w:cs="Times New Roman"/>
          <w:sz w:val="24"/>
          <w:szCs w:val="24"/>
          <w:lang w:val="uz-Cyrl-UZ"/>
        </w:rPr>
        <w:t>Дорилар билан ўзаро таъсири</w:t>
      </w:r>
      <w:r w:rsidR="00B05C7A" w:rsidRPr="00864FBB">
        <w:rPr>
          <w:rFonts w:ascii="Times New Roman" w:hAnsi="Times New Roman" w:cs="Times New Roman"/>
          <w:sz w:val="24"/>
          <w:szCs w:val="24"/>
          <w:lang w:val="uz-Cyrl-UZ"/>
        </w:rPr>
        <w:t>»</w:t>
      </w:r>
      <w:r w:rsidR="00D92241" w:rsidRPr="00864FBB">
        <w:rPr>
          <w:rFonts w:ascii="Times New Roman" w:hAnsi="Times New Roman" w:cs="Times New Roman"/>
          <w:sz w:val="24"/>
          <w:szCs w:val="24"/>
          <w:lang w:val="uz-Cyrl-UZ"/>
        </w:rPr>
        <w:t xml:space="preserve"> ва </w:t>
      </w:r>
      <w:r w:rsidR="00B05C7A" w:rsidRPr="00864FBB">
        <w:rPr>
          <w:rFonts w:ascii="Times New Roman" w:hAnsi="Times New Roman" w:cs="Times New Roman"/>
          <w:sz w:val="24"/>
          <w:szCs w:val="24"/>
          <w:lang w:val="uz-Cyrl-UZ"/>
        </w:rPr>
        <w:t>«</w:t>
      </w:r>
      <w:r w:rsidR="007D5C5D" w:rsidRPr="00864FBB">
        <w:rPr>
          <w:rFonts w:ascii="Times New Roman" w:hAnsi="Times New Roman" w:cs="Times New Roman"/>
          <w:sz w:val="24"/>
          <w:szCs w:val="24"/>
          <w:lang w:val="uz-Cyrl-UZ"/>
        </w:rPr>
        <w:t xml:space="preserve">Дозанинг </w:t>
      </w:r>
      <w:r w:rsidR="00D92241" w:rsidRPr="00864FBB">
        <w:rPr>
          <w:rFonts w:ascii="Times New Roman" w:hAnsi="Times New Roman" w:cs="Times New Roman"/>
          <w:sz w:val="24"/>
          <w:szCs w:val="24"/>
          <w:lang w:val="uz-Cyrl-UZ"/>
        </w:rPr>
        <w:t>ошириб</w:t>
      </w:r>
      <w:r w:rsidR="00CD1E0F" w:rsidRPr="00864FBB">
        <w:rPr>
          <w:rFonts w:ascii="Times New Roman" w:hAnsi="Times New Roman" w:cs="Times New Roman"/>
          <w:sz w:val="24"/>
          <w:szCs w:val="24"/>
          <w:lang w:val="uz-Cyrl-UZ"/>
        </w:rPr>
        <w:t xml:space="preserve"> юборилиши</w:t>
      </w:r>
      <w:r w:rsidR="00B05C7A" w:rsidRPr="00864FBB">
        <w:rPr>
          <w:rFonts w:ascii="Times New Roman" w:hAnsi="Times New Roman" w:cs="Times New Roman"/>
          <w:sz w:val="24"/>
          <w:szCs w:val="24"/>
          <w:lang w:val="uz-Cyrl-UZ"/>
        </w:rPr>
        <w:t>»</w:t>
      </w:r>
      <w:r w:rsidR="00CD1E0F" w:rsidRPr="00864FBB">
        <w:rPr>
          <w:rFonts w:ascii="Times New Roman" w:hAnsi="Times New Roman" w:cs="Times New Roman"/>
          <w:sz w:val="24"/>
          <w:szCs w:val="24"/>
          <w:lang w:val="uz-Cyrl-UZ"/>
        </w:rPr>
        <w:t xml:space="preserve"> бўлимларига қаранг).</w:t>
      </w:r>
    </w:p>
    <w:p w14:paraId="558A23CB" w14:textId="38016466" w:rsidR="00EB620B" w:rsidRPr="00864FBB" w:rsidRDefault="00EB620B" w:rsidP="00864FBB">
      <w:pPr>
        <w:pStyle w:val="Default"/>
        <w:jc w:val="both"/>
        <w:rPr>
          <w:lang w:val="uz-Cyrl-UZ"/>
        </w:rPr>
      </w:pPr>
      <w:r w:rsidRPr="00864FBB">
        <w:rPr>
          <w:i/>
          <w:lang w:val="uz-Cyrl-UZ"/>
        </w:rPr>
        <w:t>Нафас тизими</w:t>
      </w:r>
      <w:r w:rsidR="005316BD" w:rsidRPr="00864FBB">
        <w:rPr>
          <w:i/>
          <w:lang w:val="uz-Cyrl-UZ"/>
        </w:rPr>
        <w:t xml:space="preserve"> </w:t>
      </w:r>
      <w:r w:rsidRPr="00864FBB">
        <w:rPr>
          <w:i/>
          <w:lang w:val="uz-Cyrl-UZ"/>
        </w:rPr>
        <w:t>томонидан:</w:t>
      </w:r>
      <w:r w:rsidRPr="00864FBB">
        <w:rPr>
          <w:lang w:val="uz-Cyrl-UZ"/>
        </w:rPr>
        <w:t xml:space="preserve"> </w:t>
      </w:r>
      <w:r w:rsidR="00C218E6" w:rsidRPr="00864FBB">
        <w:rPr>
          <w:iCs/>
          <w:lang w:val="uz-Cyrl-UZ" w:eastAsia="ru-RU"/>
        </w:rPr>
        <w:t>тез-тез</w:t>
      </w:r>
      <w:r w:rsidRPr="00864FBB">
        <w:rPr>
          <w:lang w:val="uz-Cyrl-UZ"/>
        </w:rPr>
        <w:t xml:space="preserve"> эмас – ҳансираш, </w:t>
      </w:r>
      <w:r w:rsidR="007D5C5D" w:rsidRPr="00864FBB">
        <w:rPr>
          <w:lang w:val="uz-Cyrl-UZ"/>
        </w:rPr>
        <w:t>частотаси</w:t>
      </w:r>
      <w:r w:rsidRPr="00864FBB">
        <w:rPr>
          <w:lang w:val="uz-Cyrl-UZ"/>
        </w:rPr>
        <w:t xml:space="preserve"> номаълум (постмаркетинг маълумотлар) – бронхоспазм, аллергик пневмонит.</w:t>
      </w:r>
    </w:p>
    <w:p w14:paraId="2F8C1790" w14:textId="7F381B8C" w:rsidR="00EB620B" w:rsidRPr="00864FBB" w:rsidRDefault="00EB620B" w:rsidP="00864FBB">
      <w:pPr>
        <w:pStyle w:val="Default"/>
        <w:jc w:val="both"/>
        <w:rPr>
          <w:lang w:val="uz-Cyrl-UZ"/>
        </w:rPr>
      </w:pPr>
      <w:r w:rsidRPr="00864FBB">
        <w:rPr>
          <w:i/>
          <w:lang w:val="uz-Cyrl-UZ"/>
        </w:rPr>
        <w:t>Овқат ҳазм қилиш тизими томонидан:</w:t>
      </w:r>
      <w:r w:rsidRPr="00864FBB">
        <w:rPr>
          <w:lang w:val="uz-Cyrl-UZ"/>
        </w:rPr>
        <w:t xml:space="preserve"> тез-тез – диарея (ич кетиши), қусиш, кўнгил айниши, қонда</w:t>
      </w:r>
      <w:r w:rsidR="00B5555B" w:rsidRPr="00864FBB">
        <w:rPr>
          <w:lang w:val="uz-Cyrl-UZ"/>
        </w:rPr>
        <w:t>ги</w:t>
      </w:r>
      <w:r w:rsidRPr="00864FBB">
        <w:rPr>
          <w:lang w:val="uz-Cyrl-UZ"/>
        </w:rPr>
        <w:t xml:space="preserve"> </w:t>
      </w:r>
      <w:r w:rsidR="007D5C5D" w:rsidRPr="00864FBB">
        <w:rPr>
          <w:lang w:val="uz-Cyrl-UZ"/>
        </w:rPr>
        <w:t>«</w:t>
      </w:r>
      <w:r w:rsidRPr="00864FBB">
        <w:rPr>
          <w:lang w:val="uz-Cyrl-UZ"/>
        </w:rPr>
        <w:t>жигар</w:t>
      </w:r>
      <w:r w:rsidR="007D5C5D" w:rsidRPr="00864FBB">
        <w:rPr>
          <w:lang w:val="uz-Cyrl-UZ"/>
        </w:rPr>
        <w:t>»</w:t>
      </w:r>
      <w:r w:rsidRPr="00864FBB">
        <w:rPr>
          <w:lang w:val="uz-Cyrl-UZ"/>
        </w:rPr>
        <w:t xml:space="preserve"> ферментлари (масалан, АЛТ, АСТ) фаоллигини</w:t>
      </w:r>
      <w:r w:rsidR="00B5555B" w:rsidRPr="00864FBB">
        <w:rPr>
          <w:lang w:val="uz-Cyrl-UZ"/>
        </w:rPr>
        <w:t>нг</w:t>
      </w:r>
      <w:r w:rsidRPr="00864FBB">
        <w:rPr>
          <w:lang w:val="uz-Cyrl-UZ"/>
        </w:rPr>
        <w:t xml:space="preserve"> ошиши; </w:t>
      </w:r>
      <w:r w:rsidR="00B5555B" w:rsidRPr="00864FBB">
        <w:rPr>
          <w:iCs/>
          <w:lang w:val="uz-Cyrl-UZ" w:eastAsia="ru-RU"/>
        </w:rPr>
        <w:t>ҳар доим ҳам</w:t>
      </w:r>
      <w:r w:rsidRPr="00864FBB">
        <w:rPr>
          <w:lang w:val="uz-Cyrl-UZ"/>
        </w:rPr>
        <w:t xml:space="preserve"> – қорин оғриғи, диспепсия, </w:t>
      </w:r>
      <w:r w:rsidR="000F2BBE" w:rsidRPr="00864FBB">
        <w:rPr>
          <w:lang w:val="uz-Cyrl-UZ"/>
        </w:rPr>
        <w:t xml:space="preserve">анорексия, </w:t>
      </w:r>
      <w:r w:rsidRPr="00864FBB">
        <w:rPr>
          <w:lang w:val="uz-Cyrl-UZ"/>
        </w:rPr>
        <w:t>қонда билирубин концентрациясини</w:t>
      </w:r>
      <w:r w:rsidR="00B5555B" w:rsidRPr="00864FBB">
        <w:rPr>
          <w:lang w:val="uz-Cyrl-UZ"/>
        </w:rPr>
        <w:t>нг</w:t>
      </w:r>
      <w:r w:rsidRPr="00864FBB">
        <w:rPr>
          <w:lang w:val="uz-Cyrl-UZ"/>
        </w:rPr>
        <w:t xml:space="preserve"> ошиши; </w:t>
      </w:r>
      <w:r w:rsidR="000F2BBE" w:rsidRPr="00864FBB">
        <w:rPr>
          <w:lang w:val="uz-Cyrl-UZ"/>
        </w:rPr>
        <w:t xml:space="preserve">кам ҳолларда – гипогликемия, айниқса қандли диабети </w:t>
      </w:r>
      <w:r w:rsidR="00B5555B" w:rsidRPr="00864FBB">
        <w:rPr>
          <w:lang w:val="uz-Cyrl-UZ"/>
        </w:rPr>
        <w:t xml:space="preserve">мавжуд </w:t>
      </w:r>
      <w:r w:rsidR="000F2BBE" w:rsidRPr="00864FBB">
        <w:rPr>
          <w:lang w:val="uz-Cyrl-UZ"/>
        </w:rPr>
        <w:t xml:space="preserve">бўлган беморларда (гипогликемияни кузатиладиган белгилари: </w:t>
      </w:r>
      <w:r w:rsidR="00B5555B" w:rsidRPr="00864FBB">
        <w:rPr>
          <w:lang w:val="uz-Cyrl-UZ"/>
        </w:rPr>
        <w:t>«</w:t>
      </w:r>
      <w:r w:rsidR="000F2BBE" w:rsidRPr="00864FBB">
        <w:rPr>
          <w:lang w:val="uz-Cyrl-UZ"/>
        </w:rPr>
        <w:t>бўри</w:t>
      </w:r>
      <w:r w:rsidR="00B5555B" w:rsidRPr="00864FBB">
        <w:rPr>
          <w:lang w:val="uz-Cyrl-UZ"/>
        </w:rPr>
        <w:t>»</w:t>
      </w:r>
      <w:r w:rsidR="000F2BBE" w:rsidRPr="00864FBB">
        <w:rPr>
          <w:lang w:val="uz-Cyrl-UZ"/>
        </w:rPr>
        <w:t xml:space="preserve"> иштаҳаси, асабийлик, кўп терлаш, титраш); </w:t>
      </w:r>
      <w:r w:rsidR="0053309F" w:rsidRPr="00864FBB">
        <w:rPr>
          <w:lang w:val="uz-Cyrl-UZ"/>
        </w:rPr>
        <w:t>тез-тезлиги</w:t>
      </w:r>
      <w:r w:rsidRPr="00864FBB">
        <w:rPr>
          <w:lang w:val="uz-Cyrl-UZ"/>
        </w:rPr>
        <w:t xml:space="preserve"> номаълум (постмаркетинг маълумотлар) – жуда кам ҳолларда энтероколит, жумладан </w:t>
      </w:r>
      <w:r w:rsidR="00AC5750" w:rsidRPr="00864FBB">
        <w:rPr>
          <w:lang w:val="uz-Cyrl-UZ"/>
        </w:rPr>
        <w:t xml:space="preserve">соҳта </w:t>
      </w:r>
      <w:r w:rsidRPr="00864FBB">
        <w:rPr>
          <w:lang w:val="uz-Cyrl-UZ"/>
        </w:rPr>
        <w:t>мембраноз колитни</w:t>
      </w:r>
      <w:r w:rsidR="00AC5750" w:rsidRPr="00864FBB">
        <w:rPr>
          <w:lang w:val="uz-Cyrl-UZ"/>
        </w:rPr>
        <w:t>нг</w:t>
      </w:r>
      <w:r w:rsidRPr="00864FBB">
        <w:rPr>
          <w:lang w:val="uz-Cyrl-UZ"/>
        </w:rPr>
        <w:t xml:space="preserve"> белгилари бўлиши мумкин бўлган геморрагик диарея, оғир жигар етишмовчилиги, гепатит.</w:t>
      </w:r>
    </w:p>
    <w:p w14:paraId="2C70A99C" w14:textId="6D107D80" w:rsidR="000F2BBE" w:rsidRPr="00864FBB" w:rsidRDefault="000F2BBE" w:rsidP="00864FBB">
      <w:pPr>
        <w:pStyle w:val="Default"/>
        <w:jc w:val="both"/>
        <w:rPr>
          <w:lang w:val="uz-Cyrl-UZ"/>
        </w:rPr>
      </w:pPr>
      <w:r w:rsidRPr="00864FBB">
        <w:rPr>
          <w:i/>
          <w:lang w:val="uz-Cyrl-UZ"/>
        </w:rPr>
        <w:t xml:space="preserve">Сийдик-таносил аъзолари томонидан: </w:t>
      </w:r>
      <w:r w:rsidR="00C218E6" w:rsidRPr="00864FBB">
        <w:rPr>
          <w:lang w:val="uz-Cyrl-UZ"/>
        </w:rPr>
        <w:t xml:space="preserve">тез-тез </w:t>
      </w:r>
      <w:r w:rsidRPr="00864FBB">
        <w:rPr>
          <w:lang w:val="uz-Cyrl-UZ"/>
        </w:rPr>
        <w:t>эмас – қон зардобида</w:t>
      </w:r>
      <w:r w:rsidR="004509FE" w:rsidRPr="00864FBB">
        <w:rPr>
          <w:lang w:val="uz-Cyrl-UZ"/>
        </w:rPr>
        <w:t>ги</w:t>
      </w:r>
      <w:r w:rsidRPr="00864FBB">
        <w:rPr>
          <w:lang w:val="uz-Cyrl-UZ"/>
        </w:rPr>
        <w:t xml:space="preserve"> креатинин концентрациясини</w:t>
      </w:r>
      <w:r w:rsidR="004509FE" w:rsidRPr="00864FBB">
        <w:rPr>
          <w:lang w:val="uz-Cyrl-UZ"/>
        </w:rPr>
        <w:t>нг</w:t>
      </w:r>
      <w:r w:rsidRPr="00864FBB">
        <w:rPr>
          <w:lang w:val="uz-Cyrl-UZ"/>
        </w:rPr>
        <w:t xml:space="preserve"> ошиши; кам ҳолларда – ўткир буйрак етишмовчилиги (масалан, интерстициал нефрит ривожланиши оқибатида).</w:t>
      </w:r>
    </w:p>
    <w:p w14:paraId="79278548" w14:textId="4A3310D1" w:rsidR="000F2BBE" w:rsidRPr="00864FBB" w:rsidRDefault="000F2BBE" w:rsidP="00864FBB">
      <w:pPr>
        <w:pStyle w:val="Default"/>
        <w:jc w:val="both"/>
        <w:rPr>
          <w:lang w:val="uz-Cyrl-UZ"/>
        </w:rPr>
      </w:pPr>
      <w:r w:rsidRPr="00864FBB">
        <w:rPr>
          <w:i/>
          <w:lang w:val="uz-Cyrl-UZ"/>
        </w:rPr>
        <w:t>Таянч-ҳаракат тизими томонидан:</w:t>
      </w:r>
      <w:r w:rsidRPr="00864FBB">
        <w:rPr>
          <w:lang w:val="uz-Cyrl-UZ"/>
        </w:rPr>
        <w:t xml:space="preserve"> </w:t>
      </w:r>
      <w:r w:rsidR="00C218E6" w:rsidRPr="00864FBB">
        <w:rPr>
          <w:lang w:val="uz-Cyrl-UZ"/>
        </w:rPr>
        <w:t xml:space="preserve">тез-тез </w:t>
      </w:r>
      <w:r w:rsidRPr="00864FBB">
        <w:rPr>
          <w:lang w:val="uz-Cyrl-UZ"/>
        </w:rPr>
        <w:t>эмас – артралгия, миалгия; кам ҳолларда – пайларни</w:t>
      </w:r>
      <w:r w:rsidR="004509FE" w:rsidRPr="00864FBB">
        <w:rPr>
          <w:lang w:val="uz-Cyrl-UZ"/>
        </w:rPr>
        <w:t>нг</w:t>
      </w:r>
      <w:r w:rsidRPr="00864FBB">
        <w:rPr>
          <w:lang w:val="uz-Cyrl-UZ"/>
        </w:rPr>
        <w:t xml:space="preserve"> шикастланиши, жумладан тендинит (масалан, ахилл пайи), </w:t>
      </w:r>
      <w:r w:rsidR="004509FE" w:rsidRPr="00864FBB">
        <w:rPr>
          <w:lang w:val="uz-Cyrl-UZ"/>
        </w:rPr>
        <w:t xml:space="preserve">соҳта </w:t>
      </w:r>
      <w:r w:rsidRPr="00864FBB">
        <w:rPr>
          <w:lang w:val="uz-Cyrl-UZ"/>
        </w:rPr>
        <w:t xml:space="preserve">паралитик миастенияси (myasthenia gravis) </w:t>
      </w:r>
      <w:r w:rsidR="004509FE" w:rsidRPr="00864FBB">
        <w:rPr>
          <w:lang w:val="uz-Cyrl-UZ"/>
        </w:rPr>
        <w:t xml:space="preserve">мавжуд </w:t>
      </w:r>
      <w:r w:rsidRPr="00864FBB">
        <w:rPr>
          <w:lang w:val="uz-Cyrl-UZ"/>
        </w:rPr>
        <w:t>бўлган беморларда айниқса ҳавфли бўлиши мумкин</w:t>
      </w:r>
      <w:r w:rsidR="00AE6215" w:rsidRPr="00864FBB">
        <w:rPr>
          <w:lang w:val="uz-Cyrl-UZ"/>
        </w:rPr>
        <w:t xml:space="preserve"> мушаклар кучсизлиги,</w:t>
      </w:r>
      <w:r w:rsidRPr="00864FBB">
        <w:rPr>
          <w:lang w:val="uz-Cyrl-UZ"/>
        </w:rPr>
        <w:t xml:space="preserve"> (</w:t>
      </w:r>
      <w:r w:rsidR="00AE6215" w:rsidRPr="00864FBB">
        <w:rPr>
          <w:iCs/>
          <w:lang w:val="uz-Cyrl-UZ" w:eastAsia="ru-RU"/>
        </w:rPr>
        <w:t>«</w:t>
      </w:r>
      <w:r w:rsidRPr="00864FBB">
        <w:rPr>
          <w:lang w:val="uz-Cyrl-UZ"/>
        </w:rPr>
        <w:t>Эҳтиёткорлик чоралари</w:t>
      </w:r>
      <w:r w:rsidR="00AE6215" w:rsidRPr="00864FBB">
        <w:rPr>
          <w:iCs/>
          <w:lang w:val="uz-Cyrl-UZ" w:eastAsia="ru-RU"/>
        </w:rPr>
        <w:t>»</w:t>
      </w:r>
      <w:r w:rsidRPr="00864FBB">
        <w:rPr>
          <w:lang w:val="uz-Cyrl-UZ"/>
        </w:rPr>
        <w:t xml:space="preserve"> бўлимига қаранг); тез-тезлиги номаълум (постмаркетинг маълумотлар) – рабдомиолиз, пайни узилиши (масалан, ахилл пайини). Бу ножўя таъсир даволаш бошлангандан сўнг 48 соат давомида кузатилиши ва икки томонлама характерга эга бўлиши мумкин (</w:t>
      </w:r>
      <w:r w:rsidR="00AE6215" w:rsidRPr="00864FBB">
        <w:rPr>
          <w:iCs/>
          <w:lang w:val="uz-Cyrl-UZ" w:eastAsia="ru-RU"/>
        </w:rPr>
        <w:t>«</w:t>
      </w:r>
      <w:r w:rsidRPr="00864FBB">
        <w:rPr>
          <w:lang w:val="uz-Cyrl-UZ"/>
        </w:rPr>
        <w:t>Эҳтиёткорлик чоралари</w:t>
      </w:r>
      <w:r w:rsidR="00AE6215" w:rsidRPr="00864FBB">
        <w:rPr>
          <w:iCs/>
          <w:lang w:val="uz-Cyrl-UZ" w:eastAsia="ru-RU"/>
        </w:rPr>
        <w:t>»</w:t>
      </w:r>
      <w:r w:rsidRPr="00864FBB">
        <w:rPr>
          <w:lang w:val="uz-Cyrl-UZ"/>
        </w:rPr>
        <w:t xml:space="preserve"> бўлимига қаранг).</w:t>
      </w:r>
    </w:p>
    <w:p w14:paraId="7C312386" w14:textId="3B40D67C" w:rsidR="000F2BBE" w:rsidRPr="00864FBB" w:rsidRDefault="000F2BBE" w:rsidP="00864FBB">
      <w:pPr>
        <w:pStyle w:val="Default"/>
        <w:jc w:val="both"/>
        <w:rPr>
          <w:lang w:val="uz-Cyrl-UZ"/>
        </w:rPr>
      </w:pPr>
      <w:r w:rsidRPr="00864FBB">
        <w:rPr>
          <w:i/>
          <w:lang w:val="uz-Cyrl-UZ"/>
        </w:rPr>
        <w:t>Сезги аъзолари томонидан:</w:t>
      </w:r>
      <w:r w:rsidRPr="00864FBB">
        <w:rPr>
          <w:lang w:val="uz-Cyrl-UZ"/>
        </w:rPr>
        <w:t xml:space="preserve"> </w:t>
      </w:r>
      <w:r w:rsidR="00C218E6" w:rsidRPr="00864FBB">
        <w:rPr>
          <w:lang w:val="uz-Cyrl-UZ"/>
        </w:rPr>
        <w:t xml:space="preserve">тез-тез эмас </w:t>
      </w:r>
      <w:r w:rsidRPr="00864FBB">
        <w:rPr>
          <w:lang w:val="uz-Cyrl-UZ"/>
        </w:rPr>
        <w:t>– вертиго (ўз танаси ёки атрофдаги жисмларни оғиши ёки айланиш</w:t>
      </w:r>
      <w:r w:rsidR="00F950D7" w:rsidRPr="00864FBB">
        <w:rPr>
          <w:lang w:val="uz-Cyrl-UZ"/>
        </w:rPr>
        <w:t>и</w:t>
      </w:r>
      <w:r w:rsidRPr="00864FBB">
        <w:rPr>
          <w:lang w:val="uz-Cyrl-UZ"/>
        </w:rPr>
        <w:t xml:space="preserve"> ҳисси); кам ҳолларда – қулоқларни</w:t>
      </w:r>
      <w:r w:rsidR="00F950D7" w:rsidRPr="00864FBB">
        <w:rPr>
          <w:lang w:val="uz-Cyrl-UZ"/>
        </w:rPr>
        <w:t>нг</w:t>
      </w:r>
      <w:r w:rsidRPr="00864FBB">
        <w:rPr>
          <w:lang w:val="uz-Cyrl-UZ"/>
        </w:rPr>
        <w:t xml:space="preserve"> шанғиллаши; </w:t>
      </w:r>
      <w:r w:rsidR="00C218E6" w:rsidRPr="00864FBB">
        <w:rPr>
          <w:lang w:val="uz-Cyrl-UZ"/>
        </w:rPr>
        <w:t>тез-тезлиги</w:t>
      </w:r>
      <w:r w:rsidRPr="00864FBB">
        <w:rPr>
          <w:lang w:val="uz-Cyrl-UZ"/>
        </w:rPr>
        <w:t xml:space="preserve"> номаълум (постмаркетинг маълумотлар) – эшитишни</w:t>
      </w:r>
      <w:r w:rsidR="00F950D7" w:rsidRPr="00864FBB">
        <w:rPr>
          <w:lang w:val="uz-Cyrl-UZ"/>
        </w:rPr>
        <w:t>нг</w:t>
      </w:r>
      <w:r w:rsidRPr="00864FBB">
        <w:rPr>
          <w:lang w:val="uz-Cyrl-UZ"/>
        </w:rPr>
        <w:t xml:space="preserve"> пасайиши; жуда кам ҳолларда – кўринаётган тасвирни ноаниқлиги каби, кўришни</w:t>
      </w:r>
      <w:r w:rsidR="00F950D7" w:rsidRPr="00864FBB">
        <w:rPr>
          <w:lang w:val="uz-Cyrl-UZ"/>
        </w:rPr>
        <w:t>нг</w:t>
      </w:r>
      <w:r w:rsidRPr="00864FBB">
        <w:rPr>
          <w:lang w:val="uz-Cyrl-UZ"/>
        </w:rPr>
        <w:t xml:space="preserve"> бузилиши.</w:t>
      </w:r>
    </w:p>
    <w:p w14:paraId="042CBC00" w14:textId="11F662FC" w:rsidR="00D92241" w:rsidRPr="00864FBB" w:rsidRDefault="000F2BBE" w:rsidP="00864FBB">
      <w:pPr>
        <w:pStyle w:val="Default"/>
        <w:jc w:val="both"/>
        <w:rPr>
          <w:lang w:val="uz-Cyrl-UZ"/>
        </w:rPr>
      </w:pPr>
      <w:r w:rsidRPr="00864FBB">
        <w:rPr>
          <w:i/>
          <w:lang w:val="uz-Cyrl-UZ"/>
        </w:rPr>
        <w:t xml:space="preserve">Лаборатор кўрсаткичлар </w:t>
      </w:r>
      <w:r w:rsidR="00D92241" w:rsidRPr="00864FBB">
        <w:rPr>
          <w:i/>
          <w:lang w:val="uz-Cyrl-UZ"/>
        </w:rPr>
        <w:t>томонидан:</w:t>
      </w:r>
      <w:r w:rsidR="00D92241" w:rsidRPr="00864FBB">
        <w:rPr>
          <w:lang w:val="uz-Cyrl-UZ"/>
        </w:rPr>
        <w:t xml:space="preserve"> </w:t>
      </w:r>
      <w:r w:rsidR="00C218E6" w:rsidRPr="00864FBB">
        <w:rPr>
          <w:lang w:val="uz-Cyrl-UZ"/>
        </w:rPr>
        <w:t xml:space="preserve">тез-тез эмас </w:t>
      </w:r>
      <w:r w:rsidR="00D92241" w:rsidRPr="00864FBB">
        <w:rPr>
          <w:lang w:val="uz-Cyrl-UZ"/>
        </w:rPr>
        <w:t>– лейкопения (периферик қонда лейкоцитлар миқдорини</w:t>
      </w:r>
      <w:r w:rsidR="001D2DA7" w:rsidRPr="00864FBB">
        <w:rPr>
          <w:lang w:val="uz-Cyrl-UZ"/>
        </w:rPr>
        <w:t>нг</w:t>
      </w:r>
      <w:r w:rsidR="00D92241" w:rsidRPr="00864FBB">
        <w:rPr>
          <w:lang w:val="uz-Cyrl-UZ"/>
        </w:rPr>
        <w:t xml:space="preserve"> камайиши), эозонофилия (периферик қонда эозонофиллар миқдорини</w:t>
      </w:r>
      <w:r w:rsidR="001D2DA7" w:rsidRPr="00864FBB">
        <w:rPr>
          <w:lang w:val="uz-Cyrl-UZ"/>
        </w:rPr>
        <w:t>нг</w:t>
      </w:r>
      <w:r w:rsidR="00D92241" w:rsidRPr="00864FBB">
        <w:rPr>
          <w:lang w:val="uz-Cyrl-UZ"/>
        </w:rPr>
        <w:t xml:space="preserve"> ошиши); кам ҳолларда – нейтропения (периферик қонда нейтрофиллар миқдорини</w:t>
      </w:r>
      <w:r w:rsidR="001D2DA7" w:rsidRPr="00864FBB">
        <w:rPr>
          <w:lang w:val="uz-Cyrl-UZ"/>
        </w:rPr>
        <w:t>нг</w:t>
      </w:r>
      <w:r w:rsidR="00D92241" w:rsidRPr="00864FBB">
        <w:rPr>
          <w:lang w:val="uz-Cyrl-UZ"/>
        </w:rPr>
        <w:t xml:space="preserve"> камайиши), тромбоцитопения (периферик қонда тромбоцитлар миқдорини</w:t>
      </w:r>
      <w:r w:rsidR="001D2DA7" w:rsidRPr="00864FBB">
        <w:rPr>
          <w:lang w:val="uz-Cyrl-UZ"/>
        </w:rPr>
        <w:t>нг</w:t>
      </w:r>
      <w:r w:rsidR="00D92241" w:rsidRPr="00864FBB">
        <w:rPr>
          <w:lang w:val="uz-Cyrl-UZ"/>
        </w:rPr>
        <w:t xml:space="preserve"> камайиши); </w:t>
      </w:r>
      <w:r w:rsidR="001D2DA7" w:rsidRPr="00864FBB">
        <w:rPr>
          <w:lang w:val="uz-Cyrl-UZ"/>
        </w:rPr>
        <w:t xml:space="preserve">частотаси </w:t>
      </w:r>
      <w:r w:rsidR="00D92241" w:rsidRPr="00864FBB">
        <w:rPr>
          <w:lang w:val="uz-Cyrl-UZ"/>
        </w:rPr>
        <w:t>номаълум (постмаркетинг маълумотлар) – панцитопения (периферик қонда барча шаклли элементлар миқдорини</w:t>
      </w:r>
      <w:r w:rsidR="001D2DA7" w:rsidRPr="00864FBB">
        <w:rPr>
          <w:lang w:val="uz-Cyrl-UZ"/>
        </w:rPr>
        <w:t>нг</w:t>
      </w:r>
      <w:r w:rsidR="00D92241" w:rsidRPr="00864FBB">
        <w:rPr>
          <w:lang w:val="uz-Cyrl-UZ"/>
        </w:rPr>
        <w:t xml:space="preserve"> камайиши), агранулоцитоз (периферик қонда гранулоцитлар миқдорини</w:t>
      </w:r>
      <w:r w:rsidR="001D2DA7" w:rsidRPr="00864FBB">
        <w:rPr>
          <w:lang w:val="uz-Cyrl-UZ"/>
        </w:rPr>
        <w:t>нг</w:t>
      </w:r>
      <w:r w:rsidR="00D92241" w:rsidRPr="00864FBB">
        <w:rPr>
          <w:lang w:val="uz-Cyrl-UZ"/>
        </w:rPr>
        <w:t xml:space="preserve"> кескин камайиши ёки йўқлиги), гемолитик анемия</w:t>
      </w:r>
      <w:r w:rsidR="00CD1E0F" w:rsidRPr="00864FBB">
        <w:rPr>
          <w:lang w:val="uz-Cyrl-UZ"/>
        </w:rPr>
        <w:t>.</w:t>
      </w:r>
    </w:p>
    <w:p w14:paraId="43350A44" w14:textId="1C497D48" w:rsidR="00D92241" w:rsidRPr="00864FBB" w:rsidRDefault="0005508C" w:rsidP="00864FBB">
      <w:pPr>
        <w:pStyle w:val="Default"/>
        <w:jc w:val="both"/>
        <w:rPr>
          <w:lang w:val="uz-Cyrl-UZ"/>
        </w:rPr>
      </w:pPr>
      <w:r w:rsidRPr="00864FBB">
        <w:rPr>
          <w:i/>
          <w:lang w:val="uz-Cyrl-UZ"/>
        </w:rPr>
        <w:t>Бошқалар</w:t>
      </w:r>
      <w:r w:rsidR="00D92241" w:rsidRPr="00864FBB">
        <w:rPr>
          <w:i/>
          <w:lang w:val="uz-Cyrl-UZ"/>
        </w:rPr>
        <w:t>:</w:t>
      </w:r>
      <w:r w:rsidR="00D92241" w:rsidRPr="00864FBB">
        <w:rPr>
          <w:lang w:val="uz-Cyrl-UZ"/>
        </w:rPr>
        <w:t xml:space="preserve"> </w:t>
      </w:r>
      <w:r w:rsidR="00C218E6" w:rsidRPr="00864FBB">
        <w:rPr>
          <w:lang w:val="uz-Cyrl-UZ"/>
        </w:rPr>
        <w:t xml:space="preserve">тез-тез эмас </w:t>
      </w:r>
      <w:r w:rsidR="00D92241" w:rsidRPr="00864FBB">
        <w:rPr>
          <w:lang w:val="uz-Cyrl-UZ"/>
        </w:rPr>
        <w:t>– астения</w:t>
      </w:r>
      <w:r w:rsidRPr="00864FBB">
        <w:rPr>
          <w:lang w:val="uz-Cyrl-UZ"/>
        </w:rPr>
        <w:t>, замбуруғли инфекциялар, чидамли патоген микроорганизмларни</w:t>
      </w:r>
      <w:r w:rsidR="001D2DA7" w:rsidRPr="00864FBB">
        <w:rPr>
          <w:lang w:val="uz-Cyrl-UZ"/>
        </w:rPr>
        <w:t>нг</w:t>
      </w:r>
      <w:r w:rsidRPr="00864FBB">
        <w:rPr>
          <w:lang w:val="uz-Cyrl-UZ"/>
        </w:rPr>
        <w:t xml:space="preserve"> ривожланиши</w:t>
      </w:r>
      <w:r w:rsidR="00D92241" w:rsidRPr="00864FBB">
        <w:rPr>
          <w:lang w:val="uz-Cyrl-UZ"/>
        </w:rPr>
        <w:t>; кам ҳолларда – пирексия (тана</w:t>
      </w:r>
      <w:r w:rsidR="00CD1E0F" w:rsidRPr="00864FBB">
        <w:rPr>
          <w:lang w:val="uz-Cyrl-UZ"/>
        </w:rPr>
        <w:t xml:space="preserve"> ҳароратини кўтарилиши).</w:t>
      </w:r>
    </w:p>
    <w:p w14:paraId="64D7AA5E" w14:textId="77777777" w:rsidR="00D92241" w:rsidRPr="00864FBB" w:rsidRDefault="00D92241" w:rsidP="00864FBB">
      <w:pPr>
        <w:pStyle w:val="Default"/>
        <w:jc w:val="both"/>
        <w:rPr>
          <w:lang w:val="uz-Cyrl-UZ"/>
        </w:rPr>
      </w:pPr>
      <w:r w:rsidRPr="00864FBB">
        <w:rPr>
          <w:i/>
          <w:lang w:val="uz-Cyrl-UZ"/>
        </w:rPr>
        <w:t xml:space="preserve">Барча фторхинолонларга тегишли бўлган бошқа </w:t>
      </w:r>
      <w:r w:rsidR="001D2DA7" w:rsidRPr="00864FBB">
        <w:rPr>
          <w:i/>
          <w:lang w:val="uz-Cyrl-UZ"/>
        </w:rPr>
        <w:t>ножўя таъсирлар</w:t>
      </w:r>
      <w:r w:rsidRPr="00864FBB">
        <w:rPr>
          <w:i/>
          <w:lang w:val="uz-Cyrl-UZ"/>
        </w:rPr>
        <w:t>:</w:t>
      </w:r>
      <w:r w:rsidRPr="00864FBB">
        <w:rPr>
          <w:lang w:val="uz-Cyrl-UZ"/>
        </w:rPr>
        <w:t xml:space="preserve"> жуда кам ҳолларда – порфирия касаллиги </w:t>
      </w:r>
      <w:r w:rsidR="001D2DA7" w:rsidRPr="00864FBB">
        <w:rPr>
          <w:lang w:val="uz-Cyrl-UZ"/>
        </w:rPr>
        <w:t>мавжуд</w:t>
      </w:r>
      <w:r w:rsidRPr="00864FBB">
        <w:rPr>
          <w:lang w:val="uz-Cyrl-UZ"/>
        </w:rPr>
        <w:t xml:space="preserve"> беморларда порфирия ҳуружлари (моддалар алмашинувини</w:t>
      </w:r>
      <w:r w:rsidR="001D2DA7" w:rsidRPr="00864FBB">
        <w:rPr>
          <w:lang w:val="uz-Cyrl-UZ"/>
        </w:rPr>
        <w:t>нг</w:t>
      </w:r>
      <w:r w:rsidRPr="00864FBB">
        <w:rPr>
          <w:lang w:val="uz-Cyrl-UZ"/>
        </w:rPr>
        <w:t xml:space="preserve"> жуда кам учрайдиган касаллиги) кузатилиши мумкин.</w:t>
      </w:r>
    </w:p>
    <w:p w14:paraId="40AFC5EB" w14:textId="77777777" w:rsidR="000364B2" w:rsidRDefault="000364B2" w:rsidP="00864FBB">
      <w:pPr>
        <w:pStyle w:val="Default"/>
        <w:jc w:val="both"/>
        <w:rPr>
          <w:color w:val="auto"/>
          <w:lang w:val="uz-Cyrl-UZ"/>
        </w:rPr>
      </w:pPr>
    </w:p>
    <w:p w14:paraId="3248A62F" w14:textId="77777777" w:rsidR="0066374A" w:rsidRPr="00864FBB" w:rsidRDefault="0066374A" w:rsidP="00864FBB">
      <w:pPr>
        <w:pStyle w:val="Default"/>
        <w:jc w:val="both"/>
        <w:rPr>
          <w:b/>
          <w:lang w:val="uz-Cyrl-UZ"/>
        </w:rPr>
      </w:pPr>
      <w:r w:rsidRPr="00864FBB">
        <w:rPr>
          <w:b/>
          <w:lang w:val="uz-Cyrl-UZ"/>
        </w:rPr>
        <w:t>Қўллаш мумкин бўлмаган ҳолатлар</w:t>
      </w:r>
    </w:p>
    <w:p w14:paraId="281C1C70" w14:textId="77777777" w:rsidR="00346833" w:rsidRPr="00864FBB" w:rsidRDefault="001D2DA7" w:rsidP="00864FBB">
      <w:pPr>
        <w:pStyle w:val="Default"/>
        <w:numPr>
          <w:ilvl w:val="0"/>
          <w:numId w:val="9"/>
        </w:numPr>
        <w:ind w:left="426" w:hanging="284"/>
        <w:jc w:val="both"/>
        <w:rPr>
          <w:color w:val="auto"/>
          <w:lang w:val="uz-Cyrl-UZ"/>
        </w:rPr>
      </w:pPr>
      <w:r w:rsidRPr="00864FBB">
        <w:rPr>
          <w:iCs/>
          <w:lang w:val="uz-Cyrl-UZ"/>
        </w:rPr>
        <w:lastRenderedPageBreak/>
        <w:t>препарат компонентлари ёки фторхинолонларга нисбатан</w:t>
      </w:r>
      <w:r w:rsidR="00346833" w:rsidRPr="00864FBB">
        <w:rPr>
          <w:iCs/>
          <w:lang w:val="uz-Cyrl-UZ"/>
        </w:rPr>
        <w:t xml:space="preserve"> юқори сезувчанлик;</w:t>
      </w:r>
    </w:p>
    <w:p w14:paraId="597BB37A" w14:textId="77777777" w:rsidR="00346833" w:rsidRPr="00864FBB" w:rsidRDefault="00346833" w:rsidP="00864FBB">
      <w:pPr>
        <w:pStyle w:val="Default"/>
        <w:numPr>
          <w:ilvl w:val="0"/>
          <w:numId w:val="9"/>
        </w:numPr>
        <w:ind w:left="426" w:hanging="284"/>
        <w:jc w:val="both"/>
        <w:rPr>
          <w:color w:val="auto"/>
          <w:lang w:val="uz-Cyrl-UZ"/>
        </w:rPr>
      </w:pPr>
      <w:r w:rsidRPr="00864FBB">
        <w:rPr>
          <w:iCs/>
          <w:lang w:val="uz-Cyrl-UZ"/>
        </w:rPr>
        <w:t>илгари хинолинлар билан даволаш ўтказилганидаги пайларнинг шикастланиши</w:t>
      </w:r>
      <w:r w:rsidRPr="00864FBB">
        <w:rPr>
          <w:lang w:val="uz-Cyrl-UZ"/>
        </w:rPr>
        <w:t>;</w:t>
      </w:r>
    </w:p>
    <w:p w14:paraId="79A13166" w14:textId="77777777" w:rsidR="002E461E" w:rsidRPr="00864FBB" w:rsidRDefault="000364B2" w:rsidP="00864FBB">
      <w:pPr>
        <w:pStyle w:val="Default"/>
        <w:numPr>
          <w:ilvl w:val="0"/>
          <w:numId w:val="9"/>
        </w:numPr>
        <w:ind w:left="426" w:hanging="284"/>
        <w:jc w:val="both"/>
        <w:rPr>
          <w:color w:val="auto"/>
          <w:lang w:val="uz-Cyrl-UZ"/>
        </w:rPr>
      </w:pPr>
      <w:r w:rsidRPr="00864FBB">
        <w:rPr>
          <w:lang w:val="uz-Cyrl-UZ"/>
        </w:rPr>
        <w:t>тутқаноқ</w:t>
      </w:r>
      <w:r w:rsidR="002E461E" w:rsidRPr="00864FBB">
        <w:rPr>
          <w:lang w:val="uz-Cyrl-UZ"/>
        </w:rPr>
        <w:t>;</w:t>
      </w:r>
    </w:p>
    <w:p w14:paraId="37F10D57" w14:textId="77777777" w:rsidR="002E461E" w:rsidRPr="00864FBB" w:rsidRDefault="000364B2" w:rsidP="00864FBB">
      <w:pPr>
        <w:pStyle w:val="Default"/>
        <w:numPr>
          <w:ilvl w:val="0"/>
          <w:numId w:val="9"/>
        </w:numPr>
        <w:ind w:left="426" w:hanging="284"/>
        <w:jc w:val="both"/>
        <w:rPr>
          <w:lang w:val="uz-Cyrl-UZ"/>
        </w:rPr>
      </w:pPr>
      <w:r w:rsidRPr="00864FBB">
        <w:rPr>
          <w:lang w:val="uz-Cyrl-UZ"/>
        </w:rPr>
        <w:t>ҳомиладорлик;</w:t>
      </w:r>
    </w:p>
    <w:p w14:paraId="3599A30A" w14:textId="4A57EB21" w:rsidR="000364B2" w:rsidRPr="00864FBB" w:rsidRDefault="000364B2" w:rsidP="00864FBB">
      <w:pPr>
        <w:pStyle w:val="Default"/>
        <w:numPr>
          <w:ilvl w:val="0"/>
          <w:numId w:val="9"/>
        </w:numPr>
        <w:ind w:left="426" w:hanging="284"/>
        <w:jc w:val="both"/>
        <w:rPr>
          <w:lang w:val="uz-Cyrl-UZ"/>
        </w:rPr>
      </w:pPr>
      <w:r w:rsidRPr="00864FBB">
        <w:rPr>
          <w:iCs/>
          <w:color w:val="auto"/>
          <w:lang w:val="uz-Cyrl-UZ"/>
        </w:rPr>
        <w:t xml:space="preserve">болалар ва </w:t>
      </w:r>
      <w:r w:rsidR="001D2DA7" w:rsidRPr="00864FBB">
        <w:rPr>
          <w:iCs/>
          <w:color w:val="auto"/>
          <w:lang w:val="uz-Cyrl-UZ"/>
        </w:rPr>
        <w:t xml:space="preserve">18 ёшгача бўлган </w:t>
      </w:r>
      <w:r w:rsidRPr="00864FBB">
        <w:rPr>
          <w:iCs/>
          <w:color w:val="auto"/>
          <w:lang w:val="uz-Cyrl-UZ"/>
        </w:rPr>
        <w:t>ўсмирлар</w:t>
      </w:r>
      <w:r w:rsidR="00C218E6" w:rsidRPr="00864FBB">
        <w:rPr>
          <w:iCs/>
          <w:color w:val="auto"/>
          <w:lang w:val="uz-Cyrl-UZ"/>
        </w:rPr>
        <w:t>да қўллаш мумкин эмас</w:t>
      </w:r>
      <w:r w:rsidRPr="00864FBB">
        <w:rPr>
          <w:iCs/>
          <w:color w:val="auto"/>
          <w:lang w:val="uz-Cyrl-UZ"/>
        </w:rPr>
        <w:t>;</w:t>
      </w:r>
    </w:p>
    <w:p w14:paraId="621087B4" w14:textId="77777777" w:rsidR="000364B2" w:rsidRPr="00864FBB" w:rsidRDefault="000364B2" w:rsidP="00864FBB">
      <w:pPr>
        <w:pStyle w:val="Default"/>
        <w:ind w:left="426"/>
        <w:jc w:val="both"/>
        <w:rPr>
          <w:lang w:val="uz-Cyrl-UZ"/>
        </w:rPr>
      </w:pPr>
      <w:r w:rsidRPr="00864FBB">
        <w:rPr>
          <w:i/>
          <w:iCs/>
          <w:lang w:val="uz-Cyrl-UZ"/>
        </w:rPr>
        <w:t> </w:t>
      </w:r>
    </w:p>
    <w:p w14:paraId="2F32F2C3" w14:textId="77777777" w:rsidR="00346833" w:rsidRPr="00864FBB" w:rsidRDefault="0066374A" w:rsidP="00864FBB">
      <w:pPr>
        <w:pStyle w:val="Default"/>
        <w:jc w:val="both"/>
        <w:rPr>
          <w:b/>
          <w:i/>
          <w:lang w:val="uz-Cyrl-UZ"/>
        </w:rPr>
      </w:pPr>
      <w:r w:rsidRPr="00864FBB">
        <w:rPr>
          <w:b/>
          <w:i/>
          <w:lang w:val="uz-Cyrl-UZ"/>
        </w:rPr>
        <w:t>Эҳтиёткорлик билан</w:t>
      </w:r>
    </w:p>
    <w:p w14:paraId="5097EBAB" w14:textId="77777777" w:rsidR="00346833" w:rsidRPr="00864FBB" w:rsidRDefault="00346833" w:rsidP="00864FBB">
      <w:pPr>
        <w:pStyle w:val="Default"/>
        <w:numPr>
          <w:ilvl w:val="0"/>
          <w:numId w:val="11"/>
        </w:numPr>
        <w:ind w:left="567"/>
        <w:jc w:val="both"/>
        <w:rPr>
          <w:lang w:val="uz-Cyrl-UZ"/>
        </w:rPr>
      </w:pPr>
      <w:r w:rsidRPr="00864FBB">
        <w:rPr>
          <w:lang w:val="uz-Cyrl-UZ"/>
        </w:rPr>
        <w:t>буйрак/жигар етишмовчилиги (шу жумладан жигар порфирияси);</w:t>
      </w:r>
    </w:p>
    <w:p w14:paraId="6F38EE3D" w14:textId="087ED1F5" w:rsidR="00B1064A" w:rsidRPr="00864FBB" w:rsidRDefault="00B1064A" w:rsidP="00864FBB">
      <w:pPr>
        <w:pStyle w:val="Default"/>
        <w:numPr>
          <w:ilvl w:val="0"/>
          <w:numId w:val="11"/>
        </w:numPr>
        <w:ind w:left="567"/>
        <w:jc w:val="both"/>
        <w:rPr>
          <w:lang w:val="uz-Cyrl-UZ"/>
        </w:rPr>
      </w:pPr>
      <w:r w:rsidRPr="00864FBB">
        <w:rPr>
          <w:lang w:val="uz-Cyrl-UZ"/>
        </w:rPr>
        <w:t xml:space="preserve">тутқаноқ </w:t>
      </w:r>
      <w:r w:rsidR="0056081D" w:rsidRPr="00864FBB">
        <w:rPr>
          <w:lang w:val="uz-Cyrl-UZ"/>
        </w:rPr>
        <w:t xml:space="preserve">реакцияларга </w:t>
      </w:r>
      <w:r w:rsidRPr="00864FBB">
        <w:rPr>
          <w:lang w:val="uz-Cyrl-UZ"/>
        </w:rPr>
        <w:t>мойиллик (бош мия қон-томирлари атеросклерози, анамнезида бош мия қон айланишини</w:t>
      </w:r>
      <w:r w:rsidR="0056081D" w:rsidRPr="00864FBB">
        <w:rPr>
          <w:lang w:val="uz-Cyrl-UZ"/>
        </w:rPr>
        <w:t>нг</w:t>
      </w:r>
      <w:r w:rsidRPr="00864FBB">
        <w:rPr>
          <w:lang w:val="uz-Cyrl-UZ"/>
        </w:rPr>
        <w:t xml:space="preserve"> бузилишлари, </w:t>
      </w:r>
      <w:r w:rsidR="00766017" w:rsidRPr="00864FBB">
        <w:rPr>
          <w:lang w:val="uz-Cyrl-UZ"/>
        </w:rPr>
        <w:t>МАТ (</w:t>
      </w:r>
      <w:r w:rsidR="00C218E6" w:rsidRPr="00864FBB">
        <w:rPr>
          <w:lang w:val="uz-Cyrl-UZ"/>
        </w:rPr>
        <w:t>марказий нерв</w:t>
      </w:r>
      <w:r w:rsidRPr="00864FBB">
        <w:rPr>
          <w:lang w:val="uz-Cyrl-UZ"/>
        </w:rPr>
        <w:t xml:space="preserve"> тизимини</w:t>
      </w:r>
      <w:r w:rsidR="00766017" w:rsidRPr="00864FBB">
        <w:rPr>
          <w:lang w:val="uz-Cyrl-UZ"/>
        </w:rPr>
        <w:t>)</w:t>
      </w:r>
      <w:r w:rsidR="0056081D" w:rsidRPr="00864FBB">
        <w:rPr>
          <w:lang w:val="uz-Cyrl-UZ"/>
        </w:rPr>
        <w:t xml:space="preserve"> нинг</w:t>
      </w:r>
      <w:r w:rsidRPr="00864FBB">
        <w:rPr>
          <w:lang w:val="uz-Cyrl-UZ"/>
        </w:rPr>
        <w:t xml:space="preserve"> органик касалликлари), </w:t>
      </w:r>
      <w:r w:rsidR="0056081D" w:rsidRPr="00864FBB">
        <w:rPr>
          <w:lang w:val="uz-Cyrl-UZ"/>
        </w:rPr>
        <w:t xml:space="preserve">анамнезидаги </w:t>
      </w:r>
      <w:r w:rsidRPr="00864FBB">
        <w:rPr>
          <w:lang w:val="uz-Cyrl-UZ"/>
        </w:rPr>
        <w:t>психоз ва бошқа психик бузилишлар;</w:t>
      </w:r>
    </w:p>
    <w:p w14:paraId="7618824F" w14:textId="001AF035" w:rsidR="002A4B47" w:rsidRPr="00864FBB" w:rsidRDefault="00B1064A" w:rsidP="00864FBB">
      <w:pPr>
        <w:pStyle w:val="Default"/>
        <w:numPr>
          <w:ilvl w:val="0"/>
          <w:numId w:val="11"/>
        </w:numPr>
        <w:ind w:left="567"/>
        <w:jc w:val="both"/>
        <w:rPr>
          <w:lang w:val="uz-Cyrl-UZ"/>
        </w:rPr>
      </w:pPr>
      <w:r w:rsidRPr="00864FBB">
        <w:rPr>
          <w:lang w:val="uz-Cyrl-UZ"/>
        </w:rPr>
        <w:t>туғма QT интервалини</w:t>
      </w:r>
      <w:r w:rsidR="0056081D" w:rsidRPr="00864FBB">
        <w:rPr>
          <w:lang w:val="uz-Cyrl-UZ"/>
        </w:rPr>
        <w:t>нг</w:t>
      </w:r>
      <w:r w:rsidRPr="00864FBB">
        <w:rPr>
          <w:lang w:val="uz-Cyrl-UZ"/>
        </w:rPr>
        <w:t xml:space="preserve"> узайиш синдроми, юрак </w:t>
      </w:r>
      <w:r w:rsidR="00C218E6" w:rsidRPr="00864FBB">
        <w:rPr>
          <w:lang w:val="uz-Cyrl-UZ"/>
        </w:rPr>
        <w:t>касаллик</w:t>
      </w:r>
      <w:r w:rsidRPr="00864FBB">
        <w:rPr>
          <w:lang w:val="uz-Cyrl-UZ"/>
        </w:rPr>
        <w:t>лари (юрак етишмовчилиги, миокард инфаркти, брадикардия);</w:t>
      </w:r>
    </w:p>
    <w:p w14:paraId="254BFD1F" w14:textId="4C72945E" w:rsidR="00B73C60" w:rsidRPr="00864FBB" w:rsidRDefault="00B73C60" w:rsidP="00864FBB">
      <w:pPr>
        <w:pStyle w:val="Default"/>
        <w:numPr>
          <w:ilvl w:val="0"/>
          <w:numId w:val="11"/>
        </w:numPr>
        <w:ind w:left="567"/>
        <w:jc w:val="both"/>
        <w:rPr>
          <w:lang w:val="uz-Cyrl-UZ"/>
        </w:rPr>
      </w:pPr>
      <w:r w:rsidRPr="00864FBB">
        <w:rPr>
          <w:lang w:val="uz-Cyrl-UZ"/>
        </w:rPr>
        <w:t>бир вақтнинг ўзида QT интервалини</w:t>
      </w:r>
      <w:r w:rsidR="0056081D" w:rsidRPr="00864FBB">
        <w:rPr>
          <w:lang w:val="uz-Cyrl-UZ"/>
        </w:rPr>
        <w:t>нг</w:t>
      </w:r>
      <w:r w:rsidRPr="00864FBB">
        <w:rPr>
          <w:lang w:val="uz-Cyrl-UZ"/>
        </w:rPr>
        <w:t xml:space="preserve"> узайишига сабаб бўлувчи дориларни ва бош мияда </w:t>
      </w:r>
      <w:r w:rsidRPr="00864FBB">
        <w:rPr>
          <w:rFonts w:eastAsia="Times New Roman"/>
          <w:lang w:val="uz-Cyrl-UZ" w:eastAsia="ru-RU"/>
        </w:rPr>
        <w:t xml:space="preserve">тиришишга тайёргарлик бўсағасини пасайтирувчи </w:t>
      </w:r>
      <w:r w:rsidRPr="00864FBB">
        <w:rPr>
          <w:lang w:val="uz-Cyrl-UZ"/>
        </w:rPr>
        <w:t xml:space="preserve">дори (фенбуфен, теофиллин) </w:t>
      </w:r>
    </w:p>
    <w:p w14:paraId="6F3A61CE" w14:textId="4AA9747B" w:rsidR="00B73C60" w:rsidRPr="00864FBB" w:rsidRDefault="00B73C60" w:rsidP="00864FBB">
      <w:pPr>
        <w:pStyle w:val="Default"/>
        <w:numPr>
          <w:ilvl w:val="0"/>
          <w:numId w:val="11"/>
        </w:numPr>
        <w:ind w:left="567"/>
        <w:jc w:val="both"/>
        <w:rPr>
          <w:lang w:val="uz-Cyrl-UZ"/>
        </w:rPr>
      </w:pPr>
      <w:r w:rsidRPr="00864FBB">
        <w:rPr>
          <w:lang w:val="uz-Cyrl-UZ"/>
        </w:rPr>
        <w:t>электролит дисбаланси (</w:t>
      </w:r>
      <w:r w:rsidR="00C218E6" w:rsidRPr="00864FBB">
        <w:rPr>
          <w:lang w:val="uz-Cyrl-UZ"/>
        </w:rPr>
        <w:t xml:space="preserve">масалан, </w:t>
      </w:r>
      <w:r w:rsidRPr="00864FBB">
        <w:rPr>
          <w:lang w:val="uz-Cyrl-UZ"/>
        </w:rPr>
        <w:t>гипокалиемия, гипомагниемия);</w:t>
      </w:r>
      <w:r w:rsidR="00C218E6" w:rsidRPr="00864FBB">
        <w:rPr>
          <w:lang w:val="uz-Cyrl-UZ"/>
        </w:rPr>
        <w:t xml:space="preserve"> воситалари қабул қилинганида («Дорилар билан ўзаро таъсири» бўлимига қаранг);</w:t>
      </w:r>
    </w:p>
    <w:p w14:paraId="2DC709FB" w14:textId="77777777" w:rsidR="00B73C60" w:rsidRPr="00864FBB" w:rsidRDefault="00B73C60" w:rsidP="00864FBB">
      <w:pPr>
        <w:pStyle w:val="Default"/>
        <w:numPr>
          <w:ilvl w:val="0"/>
          <w:numId w:val="11"/>
        </w:numPr>
        <w:ind w:left="567"/>
        <w:jc w:val="both"/>
        <w:rPr>
          <w:lang w:val="uz-Cyrl-UZ"/>
        </w:rPr>
      </w:pPr>
      <w:r w:rsidRPr="00864FBB">
        <w:rPr>
          <w:lang w:val="uz-Cyrl-UZ"/>
        </w:rPr>
        <w:t>қандли диабет;</w:t>
      </w:r>
    </w:p>
    <w:p w14:paraId="47D6BC9F" w14:textId="77777777" w:rsidR="00B73C60" w:rsidRPr="00864FBB" w:rsidRDefault="00B73C60" w:rsidP="00864FBB">
      <w:pPr>
        <w:pStyle w:val="Default"/>
        <w:numPr>
          <w:ilvl w:val="0"/>
          <w:numId w:val="11"/>
        </w:numPr>
        <w:ind w:left="567"/>
        <w:jc w:val="both"/>
        <w:rPr>
          <w:lang w:val="uz-Cyrl-UZ"/>
        </w:rPr>
      </w:pPr>
      <w:r w:rsidRPr="00864FBB">
        <w:rPr>
          <w:lang w:val="uz-Cyrl-UZ"/>
        </w:rPr>
        <w:t>миастения;</w:t>
      </w:r>
    </w:p>
    <w:p w14:paraId="140F02D2" w14:textId="77777777" w:rsidR="00B73C60" w:rsidRPr="00864FBB" w:rsidRDefault="00B73C60" w:rsidP="00864FBB">
      <w:pPr>
        <w:pStyle w:val="Default"/>
        <w:numPr>
          <w:ilvl w:val="0"/>
          <w:numId w:val="11"/>
        </w:numPr>
        <w:ind w:left="567"/>
        <w:jc w:val="both"/>
        <w:rPr>
          <w:lang w:val="uz-Cyrl-UZ"/>
        </w:rPr>
      </w:pPr>
      <w:r w:rsidRPr="00864FBB">
        <w:rPr>
          <w:lang w:val="uz-Cyrl-UZ"/>
        </w:rPr>
        <w:t>глюкозо-6-фосфатдегидрогеназани етишмовчилиги;</w:t>
      </w:r>
    </w:p>
    <w:p w14:paraId="1EEBEAB6" w14:textId="10C9B8A1" w:rsidR="00B1064A" w:rsidRPr="00864FBB" w:rsidRDefault="000364B2" w:rsidP="00864FBB">
      <w:pPr>
        <w:pStyle w:val="Default"/>
        <w:numPr>
          <w:ilvl w:val="0"/>
          <w:numId w:val="11"/>
        </w:numPr>
        <w:ind w:left="567"/>
        <w:jc w:val="both"/>
        <w:rPr>
          <w:lang w:val="uz-Cyrl-UZ"/>
        </w:rPr>
      </w:pPr>
      <w:r w:rsidRPr="00864FBB">
        <w:rPr>
          <w:lang w:val="uz-Cyrl-UZ"/>
        </w:rPr>
        <w:t>кексалар (</w:t>
      </w:r>
      <w:r w:rsidR="003F3C7C" w:rsidRPr="00864FBB">
        <w:rPr>
          <w:lang w:val="uz-Cyrl-UZ"/>
        </w:rPr>
        <w:t xml:space="preserve">ёндош </w:t>
      </w:r>
      <w:r w:rsidRPr="00864FBB">
        <w:rPr>
          <w:lang w:val="uz-Cyrl-UZ"/>
        </w:rPr>
        <w:t>буйрак фаолиятини</w:t>
      </w:r>
      <w:r w:rsidR="00C3552E" w:rsidRPr="00864FBB">
        <w:rPr>
          <w:lang w:val="uz-Cyrl-UZ"/>
        </w:rPr>
        <w:t>нг</w:t>
      </w:r>
      <w:r w:rsidRPr="00864FBB">
        <w:rPr>
          <w:lang w:val="uz-Cyrl-UZ"/>
        </w:rPr>
        <w:t xml:space="preserve"> пасайиш</w:t>
      </w:r>
      <w:r w:rsidR="003F3C7C" w:rsidRPr="00864FBB">
        <w:rPr>
          <w:lang w:val="uz-Cyrl-UZ"/>
        </w:rPr>
        <w:t>и</w:t>
      </w:r>
      <w:r w:rsidRPr="00864FBB">
        <w:rPr>
          <w:lang w:val="uz-Cyrl-UZ"/>
        </w:rPr>
        <w:t xml:space="preserve"> эҳтимо</w:t>
      </w:r>
      <w:r w:rsidR="00B73C60" w:rsidRPr="00864FBB">
        <w:rPr>
          <w:lang w:val="uz-Cyrl-UZ"/>
        </w:rPr>
        <w:t xml:space="preserve">ли юқори </w:t>
      </w:r>
      <w:r w:rsidR="00C3552E" w:rsidRPr="00864FBB">
        <w:rPr>
          <w:lang w:val="uz-Cyrl-UZ"/>
        </w:rPr>
        <w:t xml:space="preserve">бўлганлиги </w:t>
      </w:r>
      <w:r w:rsidR="00B73C60" w:rsidRPr="00864FBB">
        <w:rPr>
          <w:lang w:val="uz-Cyrl-UZ"/>
        </w:rPr>
        <w:t>сабабли).</w:t>
      </w:r>
    </w:p>
    <w:p w14:paraId="5B981957" w14:textId="77777777" w:rsidR="0092424E" w:rsidRPr="00864FBB" w:rsidRDefault="0092424E" w:rsidP="00864FBB">
      <w:pPr>
        <w:pStyle w:val="Default"/>
        <w:jc w:val="both"/>
        <w:rPr>
          <w:color w:val="auto"/>
          <w:lang w:val="uz-Cyrl-UZ"/>
        </w:rPr>
      </w:pPr>
    </w:p>
    <w:p w14:paraId="7510F48C" w14:textId="77777777" w:rsidR="0066374A" w:rsidRPr="00864FBB" w:rsidRDefault="0066374A" w:rsidP="00864FBB">
      <w:pPr>
        <w:pStyle w:val="Default"/>
        <w:jc w:val="both"/>
        <w:rPr>
          <w:b/>
          <w:lang w:val="uz-Cyrl-UZ"/>
        </w:rPr>
      </w:pPr>
      <w:r w:rsidRPr="00864FBB">
        <w:rPr>
          <w:b/>
          <w:lang w:val="uz-Cyrl-UZ"/>
        </w:rPr>
        <w:t>Дорилар билан ўзаро таъсири</w:t>
      </w:r>
    </w:p>
    <w:p w14:paraId="268285D0" w14:textId="294F44AE" w:rsidR="00B8106E" w:rsidRPr="00864FBB" w:rsidRDefault="00B8106E"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Хиналонлар </w:t>
      </w:r>
      <w:r w:rsidR="00AC1FE8" w:rsidRPr="00864FBB">
        <w:rPr>
          <w:rFonts w:ascii="Times New Roman" w:eastAsia="Times New Roman" w:hAnsi="Times New Roman" w:cs="Times New Roman"/>
          <w:sz w:val="24"/>
          <w:szCs w:val="24"/>
          <w:lang w:val="uz-Cyrl-UZ" w:eastAsia="ru-RU"/>
        </w:rPr>
        <w:t>теофиллин ва НЯҚД</w:t>
      </w:r>
      <w:r w:rsidR="008C0D96" w:rsidRPr="00864FBB">
        <w:rPr>
          <w:rFonts w:ascii="Times New Roman" w:eastAsia="Times New Roman" w:hAnsi="Times New Roman" w:cs="Times New Roman"/>
          <w:sz w:val="24"/>
          <w:szCs w:val="24"/>
          <w:lang w:val="uz-Cyrl-UZ" w:eastAsia="ru-RU"/>
        </w:rPr>
        <w:t>В</w:t>
      </w:r>
      <w:r w:rsidR="003C2C12" w:rsidRPr="00864FBB">
        <w:rPr>
          <w:rFonts w:ascii="Times New Roman" w:eastAsia="Times New Roman" w:hAnsi="Times New Roman" w:cs="Times New Roman"/>
          <w:sz w:val="24"/>
          <w:szCs w:val="24"/>
          <w:lang w:val="uz-Cyrl-UZ" w:eastAsia="ru-RU"/>
        </w:rPr>
        <w:t xml:space="preserve"> (ностероид яллиғланишга қарши дори</w:t>
      </w:r>
      <w:r w:rsidR="008C0D96" w:rsidRPr="00864FBB">
        <w:rPr>
          <w:rFonts w:ascii="Times New Roman" w:eastAsia="Times New Roman" w:hAnsi="Times New Roman" w:cs="Times New Roman"/>
          <w:sz w:val="24"/>
          <w:szCs w:val="24"/>
          <w:lang w:val="uz-Cyrl-UZ" w:eastAsia="ru-RU"/>
        </w:rPr>
        <w:t xml:space="preserve"> воситалари</w:t>
      </w:r>
      <w:r w:rsidRPr="00864FBB">
        <w:rPr>
          <w:rFonts w:ascii="Times New Roman" w:eastAsia="Times New Roman" w:hAnsi="Times New Roman" w:cs="Times New Roman"/>
          <w:sz w:val="24"/>
          <w:szCs w:val="24"/>
          <w:lang w:val="uz-Cyrl-UZ" w:eastAsia="ru-RU"/>
        </w:rPr>
        <w:t>)</w:t>
      </w:r>
      <w:r w:rsidR="008C0D96" w:rsidRPr="00864FBB">
        <w:rPr>
          <w:rFonts w:ascii="Times New Roman" w:eastAsia="Times New Roman" w:hAnsi="Times New Roman" w:cs="Times New Roman"/>
          <w:sz w:val="24"/>
          <w:szCs w:val="24"/>
          <w:lang w:val="uz-Cyrl-UZ" w:eastAsia="ru-RU"/>
        </w:rPr>
        <w:t xml:space="preserve"> нинг тиришишга тайёргарлик бўсағасини пасайтирувчи</w:t>
      </w:r>
      <w:r w:rsidRPr="00864FBB">
        <w:rPr>
          <w:rFonts w:ascii="Times New Roman" w:eastAsia="Times New Roman" w:hAnsi="Times New Roman" w:cs="Times New Roman"/>
          <w:sz w:val="24"/>
          <w:szCs w:val="24"/>
          <w:lang w:val="uz-Cyrl-UZ" w:eastAsia="ru-RU"/>
        </w:rPr>
        <w:t xml:space="preserve"> хусусия</w:t>
      </w:r>
      <w:r w:rsidR="00C05B8C" w:rsidRPr="00864FBB">
        <w:rPr>
          <w:rFonts w:ascii="Times New Roman" w:eastAsia="Times New Roman" w:hAnsi="Times New Roman" w:cs="Times New Roman"/>
          <w:sz w:val="24"/>
          <w:szCs w:val="24"/>
          <w:lang w:val="uz-Cyrl-UZ" w:eastAsia="ru-RU"/>
        </w:rPr>
        <w:t>тларини кучайтириши мумкин. Фенбуфен</w:t>
      </w:r>
      <w:r w:rsidRPr="00864FBB">
        <w:rPr>
          <w:rFonts w:ascii="Times New Roman" w:eastAsia="Times New Roman" w:hAnsi="Times New Roman" w:cs="Times New Roman"/>
          <w:sz w:val="24"/>
          <w:szCs w:val="24"/>
          <w:lang w:val="uz-Cyrl-UZ" w:eastAsia="ru-RU"/>
        </w:rPr>
        <w:t xml:space="preserve"> билан бирга қўлланган</w:t>
      </w:r>
      <w:r w:rsidR="008C0D96" w:rsidRPr="00864FBB">
        <w:rPr>
          <w:rFonts w:ascii="Times New Roman" w:eastAsia="Times New Roman" w:hAnsi="Times New Roman" w:cs="Times New Roman"/>
          <w:sz w:val="24"/>
          <w:szCs w:val="24"/>
          <w:lang w:val="uz-Cyrl-UZ" w:eastAsia="ru-RU"/>
        </w:rPr>
        <w:t>и</w:t>
      </w:r>
      <w:r w:rsidRPr="00864FBB">
        <w:rPr>
          <w:rFonts w:ascii="Times New Roman" w:eastAsia="Times New Roman" w:hAnsi="Times New Roman" w:cs="Times New Roman"/>
          <w:sz w:val="24"/>
          <w:szCs w:val="24"/>
          <w:lang w:val="uz-Cyrl-UZ" w:eastAsia="ru-RU"/>
        </w:rPr>
        <w:t>да левофлоксацинни</w:t>
      </w:r>
      <w:r w:rsidR="008C0D96" w:rsidRPr="00864FBB">
        <w:rPr>
          <w:rFonts w:ascii="Times New Roman" w:eastAsia="Times New Roman" w:hAnsi="Times New Roman" w:cs="Times New Roman"/>
          <w:sz w:val="24"/>
          <w:szCs w:val="24"/>
          <w:lang w:val="uz-Cyrl-UZ" w:eastAsia="ru-RU"/>
        </w:rPr>
        <w:t>нг</w:t>
      </w:r>
      <w:r w:rsidRPr="00864FBB">
        <w:rPr>
          <w:rFonts w:ascii="Times New Roman" w:eastAsia="Times New Roman" w:hAnsi="Times New Roman" w:cs="Times New Roman"/>
          <w:sz w:val="24"/>
          <w:szCs w:val="24"/>
          <w:lang w:val="uz-Cyrl-UZ" w:eastAsia="ru-RU"/>
        </w:rPr>
        <w:t xml:space="preserve"> </w:t>
      </w:r>
      <w:r w:rsidR="00C632E6" w:rsidRPr="00864FBB">
        <w:rPr>
          <w:rFonts w:ascii="Times New Roman" w:eastAsia="Times New Roman" w:hAnsi="Times New Roman" w:cs="Times New Roman"/>
          <w:sz w:val="24"/>
          <w:szCs w:val="24"/>
          <w:lang w:val="uz-Cyrl-UZ" w:eastAsia="ru-RU"/>
        </w:rPr>
        <w:t>монотерапияга нисбатан</w:t>
      </w:r>
      <w:r w:rsidR="008C0D96" w:rsidRPr="00864FBB">
        <w:rPr>
          <w:rFonts w:ascii="Times New Roman" w:eastAsia="Times New Roman" w:hAnsi="Times New Roman" w:cs="Times New Roman"/>
          <w:sz w:val="24"/>
          <w:szCs w:val="24"/>
          <w:lang w:val="uz-Cyrl-UZ" w:eastAsia="ru-RU"/>
        </w:rPr>
        <w:t xml:space="preserve"> юқори </w:t>
      </w:r>
      <w:r w:rsidRPr="00864FBB">
        <w:rPr>
          <w:rFonts w:ascii="Times New Roman" w:eastAsia="Times New Roman" w:hAnsi="Times New Roman" w:cs="Times New Roman"/>
          <w:sz w:val="24"/>
          <w:szCs w:val="24"/>
          <w:lang w:val="uz-Cyrl-UZ" w:eastAsia="ru-RU"/>
        </w:rPr>
        <w:t xml:space="preserve"> </w:t>
      </w:r>
      <w:r w:rsidR="008C0D96" w:rsidRPr="00864FBB">
        <w:rPr>
          <w:rFonts w:ascii="Times New Roman" w:eastAsia="Times New Roman" w:hAnsi="Times New Roman" w:cs="Times New Roman"/>
          <w:sz w:val="24"/>
          <w:szCs w:val="24"/>
          <w:lang w:val="uz-Cyrl-UZ" w:eastAsia="ru-RU"/>
        </w:rPr>
        <w:t>концентрация</w:t>
      </w:r>
      <w:r w:rsidR="00C632E6" w:rsidRPr="00864FBB">
        <w:rPr>
          <w:rFonts w:ascii="Times New Roman" w:eastAsia="Times New Roman" w:hAnsi="Times New Roman" w:cs="Times New Roman"/>
          <w:sz w:val="24"/>
          <w:szCs w:val="24"/>
          <w:lang w:val="uz-Cyrl-UZ" w:eastAsia="ru-RU"/>
        </w:rPr>
        <w:t>лари</w:t>
      </w:r>
      <w:r w:rsidR="008C0D96" w:rsidRPr="00864FBB">
        <w:rPr>
          <w:rFonts w:ascii="Times New Roman" w:eastAsia="Times New Roman" w:hAnsi="Times New Roman" w:cs="Times New Roman"/>
          <w:sz w:val="24"/>
          <w:szCs w:val="24"/>
          <w:lang w:val="uz-Cyrl-UZ" w:eastAsia="ru-RU"/>
        </w:rPr>
        <w:t xml:space="preserve"> </w:t>
      </w:r>
      <w:r w:rsidRPr="00864FBB">
        <w:rPr>
          <w:rFonts w:ascii="Times New Roman" w:eastAsia="Times New Roman" w:hAnsi="Times New Roman" w:cs="Times New Roman"/>
          <w:sz w:val="24"/>
          <w:szCs w:val="24"/>
          <w:lang w:val="uz-Cyrl-UZ" w:eastAsia="ru-RU"/>
        </w:rPr>
        <w:t>кузатилган.</w:t>
      </w:r>
    </w:p>
    <w:p w14:paraId="78544637" w14:textId="0F89D1F9" w:rsidR="00A7700F" w:rsidRPr="00864FBB" w:rsidRDefault="007550D9"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Левофлоксацин таъсирини</w:t>
      </w:r>
      <w:r w:rsidR="008C0D96" w:rsidRPr="00864FBB">
        <w:rPr>
          <w:rFonts w:ascii="Times New Roman" w:eastAsia="Times New Roman" w:hAnsi="Times New Roman" w:cs="Times New Roman"/>
          <w:sz w:val="24"/>
          <w:szCs w:val="24"/>
          <w:lang w:val="uz-Cyrl-UZ" w:eastAsia="ru-RU"/>
        </w:rPr>
        <w:t>,</w:t>
      </w:r>
      <w:r w:rsidR="00C632E6" w:rsidRPr="00864FBB">
        <w:rPr>
          <w:rFonts w:ascii="Times New Roman" w:eastAsia="Times New Roman" w:hAnsi="Times New Roman" w:cs="Times New Roman"/>
          <w:sz w:val="24"/>
          <w:szCs w:val="24"/>
          <w:lang w:val="uz-Cyrl-UZ" w:eastAsia="ru-RU"/>
        </w:rPr>
        <w:t xml:space="preserve"> ичак моторикасини сусайти</w:t>
      </w:r>
      <w:r w:rsidRPr="00864FBB">
        <w:rPr>
          <w:rFonts w:ascii="Times New Roman" w:eastAsia="Times New Roman" w:hAnsi="Times New Roman" w:cs="Times New Roman"/>
          <w:sz w:val="24"/>
          <w:szCs w:val="24"/>
          <w:lang w:val="uz-Cyrl-UZ" w:eastAsia="ru-RU"/>
        </w:rPr>
        <w:t>рувчи, сукролфат, магний ёки алюминий</w:t>
      </w:r>
      <w:r w:rsidR="008C0D96" w:rsidRPr="00864FBB">
        <w:rPr>
          <w:rFonts w:ascii="Times New Roman" w:eastAsia="Times New Roman" w:hAnsi="Times New Roman" w:cs="Times New Roman"/>
          <w:sz w:val="24"/>
          <w:szCs w:val="24"/>
          <w:lang w:val="uz-Cyrl-UZ" w:eastAsia="ru-RU"/>
        </w:rPr>
        <w:t xml:space="preserve"> </w:t>
      </w:r>
      <w:r w:rsidRPr="00864FBB">
        <w:rPr>
          <w:rFonts w:ascii="Times New Roman" w:eastAsia="Times New Roman" w:hAnsi="Times New Roman" w:cs="Times New Roman"/>
          <w:sz w:val="24"/>
          <w:szCs w:val="24"/>
          <w:lang w:val="uz-Cyrl-UZ" w:eastAsia="ru-RU"/>
        </w:rPr>
        <w:t>сақловчи антацид воситалари, темир ва рух тузлари сақловчи дорилар пасайтиради.</w:t>
      </w:r>
    </w:p>
    <w:p w14:paraId="54169B06" w14:textId="7FA98E4F" w:rsidR="007550D9" w:rsidRPr="00864FBB" w:rsidRDefault="007550D9"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ГКС </w:t>
      </w:r>
      <w:r w:rsidR="00B73C60" w:rsidRPr="00864FBB">
        <w:rPr>
          <w:rFonts w:ascii="Times New Roman" w:eastAsia="Times New Roman" w:hAnsi="Times New Roman" w:cs="Times New Roman"/>
          <w:sz w:val="24"/>
          <w:szCs w:val="24"/>
          <w:lang w:val="uz-Cyrl-UZ" w:eastAsia="ru-RU"/>
        </w:rPr>
        <w:t xml:space="preserve">(глюкокортикостероидлар) </w:t>
      </w:r>
      <w:r w:rsidR="008C0D96" w:rsidRPr="00864FBB">
        <w:rPr>
          <w:rFonts w:ascii="Times New Roman" w:eastAsia="Times New Roman" w:hAnsi="Times New Roman" w:cs="Times New Roman"/>
          <w:sz w:val="24"/>
          <w:szCs w:val="24"/>
          <w:lang w:val="uz-Cyrl-UZ" w:eastAsia="ru-RU"/>
        </w:rPr>
        <w:t xml:space="preserve">билан бир </w:t>
      </w:r>
      <w:r w:rsidR="00874B87" w:rsidRPr="00864FBB">
        <w:rPr>
          <w:rFonts w:ascii="Times New Roman" w:eastAsia="Times New Roman" w:hAnsi="Times New Roman" w:cs="Times New Roman"/>
          <w:sz w:val="24"/>
          <w:szCs w:val="24"/>
          <w:lang w:val="uz-Cyrl-UZ" w:eastAsia="ru-RU"/>
        </w:rPr>
        <w:t xml:space="preserve">вақтда </w:t>
      </w:r>
      <w:r w:rsidR="00C632E6" w:rsidRPr="00864FBB">
        <w:rPr>
          <w:rFonts w:ascii="Times New Roman" w:eastAsia="Times New Roman" w:hAnsi="Times New Roman" w:cs="Times New Roman"/>
          <w:sz w:val="24"/>
          <w:szCs w:val="24"/>
          <w:lang w:val="uz-Cyrl-UZ" w:eastAsia="ru-RU"/>
        </w:rPr>
        <w:t>қ</w:t>
      </w:r>
      <w:r w:rsidR="008C0D96" w:rsidRPr="00864FBB">
        <w:rPr>
          <w:rFonts w:ascii="Times New Roman" w:eastAsia="Times New Roman" w:hAnsi="Times New Roman" w:cs="Times New Roman"/>
          <w:sz w:val="24"/>
          <w:szCs w:val="24"/>
          <w:lang w:val="uz-Cyrl-UZ" w:eastAsia="ru-RU"/>
        </w:rPr>
        <w:t xml:space="preserve">абул </w:t>
      </w:r>
      <w:r w:rsidR="00C632E6" w:rsidRPr="00864FBB">
        <w:rPr>
          <w:rFonts w:ascii="Times New Roman" w:eastAsia="Times New Roman" w:hAnsi="Times New Roman" w:cs="Times New Roman"/>
          <w:sz w:val="24"/>
          <w:szCs w:val="24"/>
          <w:lang w:val="uz-Cyrl-UZ" w:eastAsia="ru-RU"/>
        </w:rPr>
        <w:t>қ</w:t>
      </w:r>
      <w:r w:rsidR="008C0D96" w:rsidRPr="00864FBB">
        <w:rPr>
          <w:rFonts w:ascii="Times New Roman" w:eastAsia="Times New Roman" w:hAnsi="Times New Roman" w:cs="Times New Roman"/>
          <w:sz w:val="24"/>
          <w:szCs w:val="24"/>
          <w:lang w:val="uz-Cyrl-UZ" w:eastAsia="ru-RU"/>
        </w:rPr>
        <w:t xml:space="preserve">илиниши </w:t>
      </w:r>
      <w:r w:rsidRPr="00864FBB">
        <w:rPr>
          <w:rFonts w:ascii="Times New Roman" w:eastAsia="Times New Roman" w:hAnsi="Times New Roman" w:cs="Times New Roman"/>
          <w:sz w:val="24"/>
          <w:szCs w:val="24"/>
          <w:lang w:val="uz-Cyrl-UZ" w:eastAsia="ru-RU"/>
        </w:rPr>
        <w:t>пайларнинг узилиш ҳавфини оширади.</w:t>
      </w:r>
    </w:p>
    <w:p w14:paraId="02461684" w14:textId="77777777" w:rsidR="007550D9" w:rsidRPr="00864FBB" w:rsidRDefault="007550D9"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Левофлоксацин варфаринни</w:t>
      </w:r>
      <w:r w:rsidR="00DB4431" w:rsidRPr="00864FBB">
        <w:rPr>
          <w:rFonts w:ascii="Times New Roman" w:eastAsia="Times New Roman" w:hAnsi="Times New Roman" w:cs="Times New Roman"/>
          <w:sz w:val="24"/>
          <w:szCs w:val="24"/>
          <w:lang w:val="uz-Cyrl-UZ" w:eastAsia="ru-RU"/>
        </w:rPr>
        <w:t>нг</w:t>
      </w:r>
      <w:r w:rsidRPr="00864FBB">
        <w:rPr>
          <w:rFonts w:ascii="Times New Roman" w:eastAsia="Times New Roman" w:hAnsi="Times New Roman" w:cs="Times New Roman"/>
          <w:sz w:val="24"/>
          <w:szCs w:val="24"/>
          <w:lang w:val="uz-Cyrl-UZ" w:eastAsia="ru-RU"/>
        </w:rPr>
        <w:t xml:space="preserve"> антикоагулянтлик </w:t>
      </w:r>
      <w:r w:rsidR="00DB4431" w:rsidRPr="00864FBB">
        <w:rPr>
          <w:rFonts w:ascii="Times New Roman" w:eastAsia="Times New Roman" w:hAnsi="Times New Roman" w:cs="Times New Roman"/>
          <w:sz w:val="24"/>
          <w:szCs w:val="24"/>
          <w:lang w:val="uz-Cyrl-UZ" w:eastAsia="ru-RU"/>
        </w:rPr>
        <w:t xml:space="preserve">фаоллигини </w:t>
      </w:r>
      <w:r w:rsidRPr="00864FBB">
        <w:rPr>
          <w:rFonts w:ascii="Times New Roman" w:eastAsia="Times New Roman" w:hAnsi="Times New Roman" w:cs="Times New Roman"/>
          <w:sz w:val="24"/>
          <w:szCs w:val="24"/>
          <w:lang w:val="uz-Cyrl-UZ" w:eastAsia="ru-RU"/>
        </w:rPr>
        <w:t>кучайтиради.</w:t>
      </w:r>
    </w:p>
    <w:p w14:paraId="55DA778E" w14:textId="77777777" w:rsidR="00647B52" w:rsidRPr="00864FBB" w:rsidRDefault="00647B52"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Циметидин ва пробенецид таъсирида</w:t>
      </w:r>
      <w:r w:rsidR="00874B87" w:rsidRPr="00864FBB">
        <w:rPr>
          <w:rFonts w:ascii="Times New Roman" w:eastAsia="Times New Roman" w:hAnsi="Times New Roman" w:cs="Times New Roman"/>
          <w:sz w:val="24"/>
          <w:szCs w:val="24"/>
          <w:lang w:val="uz-Cyrl-UZ" w:eastAsia="ru-RU"/>
        </w:rPr>
        <w:t xml:space="preserve"> </w:t>
      </w:r>
      <w:r w:rsidRPr="00864FBB">
        <w:rPr>
          <w:rFonts w:ascii="Times New Roman" w:eastAsia="Times New Roman" w:hAnsi="Times New Roman" w:cs="Times New Roman"/>
          <w:sz w:val="24"/>
          <w:szCs w:val="24"/>
          <w:lang w:val="uz-Cyrl-UZ" w:eastAsia="ru-RU"/>
        </w:rPr>
        <w:t>левофлоксациннинг буйраклардаги каналчали секрецияси тўсилиши эҳтимоли ҳисобига, левофлоксациннинг чиқарилиши (буйрак клиренси) бир оз секинлашади.</w:t>
      </w:r>
    </w:p>
    <w:p w14:paraId="392965DE" w14:textId="77777777" w:rsidR="00C05B8C" w:rsidRPr="00864FBB" w:rsidRDefault="00C05B8C"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Левофлоксацин циклоспоринни</w:t>
      </w:r>
      <w:r w:rsidR="00647B52" w:rsidRPr="00864FBB">
        <w:rPr>
          <w:rFonts w:ascii="Times New Roman" w:eastAsia="Times New Roman" w:hAnsi="Times New Roman" w:cs="Times New Roman"/>
          <w:sz w:val="24"/>
          <w:szCs w:val="24"/>
          <w:lang w:val="uz-Cyrl-UZ" w:eastAsia="ru-RU"/>
        </w:rPr>
        <w:t>нг</w:t>
      </w:r>
      <w:r w:rsidRPr="00864FBB">
        <w:rPr>
          <w:rFonts w:ascii="Times New Roman" w:eastAsia="Times New Roman" w:hAnsi="Times New Roman" w:cs="Times New Roman"/>
          <w:sz w:val="24"/>
          <w:szCs w:val="24"/>
          <w:lang w:val="uz-Cyrl-UZ" w:eastAsia="ru-RU"/>
        </w:rPr>
        <w:t xml:space="preserve"> </w:t>
      </w:r>
      <w:r w:rsidR="00B73C60" w:rsidRPr="00864FBB">
        <w:rPr>
          <w:rFonts w:ascii="Times New Roman" w:eastAsia="Times New Roman" w:hAnsi="Times New Roman" w:cs="Times New Roman"/>
          <w:sz w:val="24"/>
          <w:szCs w:val="24"/>
          <w:lang w:val="uz-Cyrl-UZ" w:eastAsia="ru-RU"/>
        </w:rPr>
        <w:t xml:space="preserve">Т½ </w:t>
      </w:r>
      <w:r w:rsidRPr="00864FBB">
        <w:rPr>
          <w:rFonts w:ascii="Times New Roman" w:eastAsia="Times New Roman" w:hAnsi="Times New Roman" w:cs="Times New Roman"/>
          <w:sz w:val="24"/>
          <w:szCs w:val="24"/>
          <w:lang w:val="uz-Cyrl-UZ" w:eastAsia="ru-RU"/>
        </w:rPr>
        <w:t>вақтини узайтиради.</w:t>
      </w:r>
    </w:p>
    <w:p w14:paraId="0435D9FB" w14:textId="77777777" w:rsidR="00C05B8C" w:rsidRPr="00864FBB" w:rsidRDefault="00647B52"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Б</w:t>
      </w:r>
      <w:r w:rsidR="00C05B8C" w:rsidRPr="00864FBB">
        <w:rPr>
          <w:rFonts w:ascii="Times New Roman" w:eastAsia="Times New Roman" w:hAnsi="Times New Roman" w:cs="Times New Roman"/>
          <w:sz w:val="24"/>
          <w:szCs w:val="24"/>
          <w:lang w:val="uz-Cyrl-UZ" w:eastAsia="ru-RU"/>
        </w:rPr>
        <w:t>ир вақтнинг ўзида</w:t>
      </w:r>
      <w:r w:rsidRPr="00864FBB">
        <w:rPr>
          <w:rFonts w:ascii="Times New Roman" w:eastAsia="Times New Roman" w:hAnsi="Times New Roman" w:cs="Times New Roman"/>
          <w:sz w:val="24"/>
          <w:szCs w:val="24"/>
          <w:lang w:val="uz-Cyrl-UZ" w:eastAsia="ru-RU"/>
        </w:rPr>
        <w:t xml:space="preserve"> левофлоксацин ва</w:t>
      </w:r>
      <w:r w:rsidR="00C05B8C" w:rsidRPr="00864FBB">
        <w:rPr>
          <w:rFonts w:ascii="Times New Roman" w:eastAsia="Times New Roman" w:hAnsi="Times New Roman" w:cs="Times New Roman"/>
          <w:sz w:val="24"/>
          <w:szCs w:val="24"/>
          <w:lang w:val="uz-Cyrl-UZ" w:eastAsia="ru-RU"/>
        </w:rPr>
        <w:t xml:space="preserve"> гипогликемик воситалари</w:t>
      </w:r>
      <w:r w:rsidRPr="00864FBB">
        <w:rPr>
          <w:rFonts w:ascii="Times New Roman" w:eastAsia="Times New Roman" w:hAnsi="Times New Roman" w:cs="Times New Roman"/>
          <w:sz w:val="24"/>
          <w:szCs w:val="24"/>
          <w:lang w:val="uz-Cyrl-UZ" w:eastAsia="ru-RU"/>
        </w:rPr>
        <w:t>ни</w:t>
      </w:r>
      <w:r w:rsidR="00C05B8C" w:rsidRPr="00864FBB">
        <w:rPr>
          <w:rFonts w:ascii="Times New Roman" w:eastAsia="Times New Roman" w:hAnsi="Times New Roman" w:cs="Times New Roman"/>
          <w:sz w:val="24"/>
          <w:szCs w:val="24"/>
          <w:lang w:val="uz-Cyrl-UZ" w:eastAsia="ru-RU"/>
        </w:rPr>
        <w:t xml:space="preserve"> қўллаш</w:t>
      </w:r>
      <w:r w:rsidRPr="00864FBB">
        <w:rPr>
          <w:rFonts w:ascii="Times New Roman" w:eastAsia="Times New Roman" w:hAnsi="Times New Roman" w:cs="Times New Roman"/>
          <w:sz w:val="24"/>
          <w:szCs w:val="24"/>
          <w:lang w:val="uz-Cyrl-UZ" w:eastAsia="ru-RU"/>
        </w:rPr>
        <w:t>,</w:t>
      </w:r>
      <w:r w:rsidR="00C05B8C" w:rsidRPr="00864FBB">
        <w:rPr>
          <w:rFonts w:ascii="Times New Roman" w:eastAsia="Times New Roman" w:hAnsi="Times New Roman" w:cs="Times New Roman"/>
          <w:sz w:val="24"/>
          <w:szCs w:val="24"/>
          <w:lang w:val="uz-Cyrl-UZ" w:eastAsia="ru-RU"/>
        </w:rPr>
        <w:t xml:space="preserve"> қон плазмаси таркибидаги қанд миқдорини</w:t>
      </w:r>
      <w:r w:rsidRPr="00864FBB">
        <w:rPr>
          <w:rFonts w:ascii="Times New Roman" w:eastAsia="Times New Roman" w:hAnsi="Times New Roman" w:cs="Times New Roman"/>
          <w:sz w:val="24"/>
          <w:szCs w:val="24"/>
          <w:lang w:val="uz-Cyrl-UZ" w:eastAsia="ru-RU"/>
        </w:rPr>
        <w:t>нг</w:t>
      </w:r>
      <w:r w:rsidR="00C05B8C" w:rsidRPr="00864FBB">
        <w:rPr>
          <w:rFonts w:ascii="Times New Roman" w:eastAsia="Times New Roman" w:hAnsi="Times New Roman" w:cs="Times New Roman"/>
          <w:sz w:val="24"/>
          <w:szCs w:val="24"/>
          <w:lang w:val="uz-Cyrl-UZ" w:eastAsia="ru-RU"/>
        </w:rPr>
        <w:t xml:space="preserve"> ўзгаришига олиб келади (гипогликемия ва гипергликемия).</w:t>
      </w:r>
    </w:p>
    <w:p w14:paraId="20F82DFB" w14:textId="77777777" w:rsidR="00C05B8C" w:rsidRPr="00864FBB" w:rsidRDefault="001760BD"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Б</w:t>
      </w:r>
      <w:r w:rsidR="00C05B8C" w:rsidRPr="00864FBB">
        <w:rPr>
          <w:rFonts w:ascii="Times New Roman" w:eastAsia="Times New Roman" w:hAnsi="Times New Roman" w:cs="Times New Roman"/>
          <w:sz w:val="24"/>
          <w:szCs w:val="24"/>
          <w:lang w:val="uz-Cyrl-UZ" w:eastAsia="ru-RU"/>
        </w:rPr>
        <w:t>ир вақтнинг ўзида QT интервалини узайишига сабаб бўлувчи дори</w:t>
      </w:r>
      <w:r w:rsidRPr="00864FBB">
        <w:rPr>
          <w:rFonts w:ascii="Times New Roman" w:eastAsia="Times New Roman" w:hAnsi="Times New Roman" w:cs="Times New Roman"/>
          <w:sz w:val="24"/>
          <w:szCs w:val="24"/>
          <w:lang w:val="uz-Cyrl-UZ" w:eastAsia="ru-RU"/>
        </w:rPr>
        <w:t xml:space="preserve"> воситалари билан </w:t>
      </w:r>
      <w:r w:rsidR="00647B52" w:rsidRPr="00864FBB">
        <w:rPr>
          <w:rFonts w:ascii="Times New Roman" w:eastAsia="Times New Roman" w:hAnsi="Times New Roman" w:cs="Times New Roman"/>
          <w:sz w:val="24"/>
          <w:szCs w:val="24"/>
          <w:lang w:val="uz-Cyrl-UZ" w:eastAsia="ru-RU"/>
        </w:rPr>
        <w:t xml:space="preserve">бирга </w:t>
      </w:r>
      <w:r w:rsidRPr="00864FBB">
        <w:rPr>
          <w:rFonts w:ascii="Times New Roman" w:eastAsia="Times New Roman" w:hAnsi="Times New Roman" w:cs="Times New Roman"/>
          <w:sz w:val="24"/>
          <w:szCs w:val="24"/>
          <w:lang w:val="uz-Cyrl-UZ" w:eastAsia="ru-RU"/>
        </w:rPr>
        <w:t>қабул қилинган</w:t>
      </w:r>
      <w:r w:rsidR="00647B52" w:rsidRPr="00864FBB">
        <w:rPr>
          <w:rFonts w:ascii="Times New Roman" w:eastAsia="Times New Roman" w:hAnsi="Times New Roman" w:cs="Times New Roman"/>
          <w:sz w:val="24"/>
          <w:szCs w:val="24"/>
          <w:lang w:val="uz-Cyrl-UZ" w:eastAsia="ru-RU"/>
        </w:rPr>
        <w:t>и</w:t>
      </w:r>
      <w:r w:rsidRPr="00864FBB">
        <w:rPr>
          <w:rFonts w:ascii="Times New Roman" w:eastAsia="Times New Roman" w:hAnsi="Times New Roman" w:cs="Times New Roman"/>
          <w:sz w:val="24"/>
          <w:szCs w:val="24"/>
          <w:lang w:val="uz-Cyrl-UZ" w:eastAsia="ru-RU"/>
        </w:rPr>
        <w:t xml:space="preserve">да </w:t>
      </w:r>
      <w:r w:rsidR="00C05B8C" w:rsidRPr="00864FBB">
        <w:rPr>
          <w:rFonts w:ascii="Times New Roman" w:eastAsia="Times New Roman" w:hAnsi="Times New Roman" w:cs="Times New Roman"/>
          <w:sz w:val="24"/>
          <w:szCs w:val="24"/>
          <w:lang w:val="uz-Cyrl-UZ" w:eastAsia="ru-RU"/>
        </w:rPr>
        <w:t xml:space="preserve">(I А </w:t>
      </w:r>
      <w:r w:rsidR="00647B52" w:rsidRPr="00864FBB">
        <w:rPr>
          <w:rFonts w:ascii="Times New Roman" w:eastAsia="Times New Roman" w:hAnsi="Times New Roman" w:cs="Times New Roman"/>
          <w:sz w:val="24"/>
          <w:szCs w:val="24"/>
          <w:lang w:val="uz-Cyrl-UZ" w:eastAsia="ru-RU"/>
        </w:rPr>
        <w:t xml:space="preserve">ва </w:t>
      </w:r>
      <w:r w:rsidR="00C05B8C" w:rsidRPr="00864FBB">
        <w:rPr>
          <w:rFonts w:ascii="Times New Roman" w:eastAsia="Times New Roman" w:hAnsi="Times New Roman" w:cs="Times New Roman"/>
          <w:sz w:val="24"/>
          <w:szCs w:val="24"/>
          <w:lang w:val="uz-Cyrl-UZ" w:eastAsia="ru-RU"/>
        </w:rPr>
        <w:t xml:space="preserve">III </w:t>
      </w:r>
      <w:r w:rsidR="00647B52" w:rsidRPr="00864FBB">
        <w:rPr>
          <w:rFonts w:ascii="Times New Roman" w:eastAsia="Times New Roman" w:hAnsi="Times New Roman" w:cs="Times New Roman"/>
          <w:sz w:val="24"/>
          <w:szCs w:val="24"/>
          <w:lang w:val="uz-Cyrl-UZ" w:eastAsia="ru-RU"/>
        </w:rPr>
        <w:t xml:space="preserve">синфига мансуб </w:t>
      </w:r>
      <w:r w:rsidR="00C05B8C" w:rsidRPr="00864FBB">
        <w:rPr>
          <w:rFonts w:ascii="Times New Roman" w:eastAsia="Times New Roman" w:hAnsi="Times New Roman" w:cs="Times New Roman"/>
          <w:sz w:val="24"/>
          <w:szCs w:val="24"/>
          <w:lang w:val="uz-Cyrl-UZ" w:eastAsia="ru-RU"/>
        </w:rPr>
        <w:t>антиаритмик дорилар, трициклик ва тетрациклик антидепрессантлар, нейролептиклар, макролидлар, замбуруғга қарши</w:t>
      </w:r>
      <w:r w:rsidR="00647B52" w:rsidRPr="00864FBB">
        <w:rPr>
          <w:rFonts w:ascii="Times New Roman" w:eastAsia="Times New Roman" w:hAnsi="Times New Roman" w:cs="Times New Roman"/>
          <w:sz w:val="24"/>
          <w:szCs w:val="24"/>
          <w:lang w:val="uz-Cyrl-UZ" w:eastAsia="ru-RU"/>
        </w:rPr>
        <w:t xml:space="preserve"> воситалар, </w:t>
      </w:r>
      <w:r w:rsidR="00C05B8C" w:rsidRPr="00864FBB">
        <w:rPr>
          <w:rFonts w:ascii="Times New Roman" w:eastAsia="Times New Roman" w:hAnsi="Times New Roman" w:cs="Times New Roman"/>
          <w:sz w:val="24"/>
          <w:szCs w:val="24"/>
          <w:lang w:val="uz-Cyrl-UZ" w:eastAsia="ru-RU"/>
        </w:rPr>
        <w:t>имидазол ҳосилалари, баъзи антигистаминлар, шу жумладан астемизол, терфенадин, эбастин)</w:t>
      </w:r>
      <w:r w:rsidRPr="00864FBB">
        <w:rPr>
          <w:rFonts w:ascii="Times New Roman" w:eastAsia="Times New Roman" w:hAnsi="Times New Roman" w:cs="Times New Roman"/>
          <w:sz w:val="24"/>
          <w:szCs w:val="24"/>
          <w:lang w:val="uz-Cyrl-UZ" w:eastAsia="ru-RU"/>
        </w:rPr>
        <w:t xml:space="preserve"> QT интервали узайиши мумкин.</w:t>
      </w:r>
    </w:p>
    <w:p w14:paraId="6C08A7B5" w14:textId="77777777" w:rsidR="00A7700F" w:rsidRPr="00864FBB" w:rsidRDefault="00A7700F" w:rsidP="00864FBB">
      <w:pPr>
        <w:spacing w:after="0" w:line="240" w:lineRule="auto"/>
        <w:jc w:val="both"/>
        <w:rPr>
          <w:rFonts w:ascii="Times New Roman" w:eastAsia="Times New Roman" w:hAnsi="Times New Roman" w:cs="Times New Roman"/>
          <w:sz w:val="24"/>
          <w:szCs w:val="24"/>
          <w:lang w:val="uz-Cyrl-UZ" w:eastAsia="ru-RU"/>
        </w:rPr>
      </w:pPr>
    </w:p>
    <w:p w14:paraId="2316CD6E" w14:textId="47C58A85" w:rsidR="0066374A" w:rsidRPr="00864FBB" w:rsidRDefault="0072169A" w:rsidP="00864FBB">
      <w:pPr>
        <w:pStyle w:val="Default"/>
        <w:jc w:val="both"/>
        <w:rPr>
          <w:b/>
          <w:lang w:val="uz-Cyrl-UZ"/>
        </w:rPr>
      </w:pPr>
      <w:r>
        <w:rPr>
          <w:b/>
          <w:lang w:val="uz-Cyrl-UZ"/>
        </w:rPr>
        <w:t>Мах</w:t>
      </w:r>
      <w:r w:rsidR="0066374A" w:rsidRPr="00864FBB">
        <w:rPr>
          <w:b/>
          <w:lang w:val="uz-Cyrl-UZ"/>
        </w:rPr>
        <w:t>сус кўрсатмалар</w:t>
      </w:r>
    </w:p>
    <w:p w14:paraId="3CD3C669" w14:textId="18605971" w:rsidR="001760BD" w:rsidRPr="00864FBB" w:rsidRDefault="001760BD"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Кўк йирингли таёқча (Pseudomonas aeruginosa) </w:t>
      </w:r>
      <w:r w:rsidR="00000FE1" w:rsidRPr="00864FBB">
        <w:rPr>
          <w:rFonts w:ascii="Times New Roman" w:eastAsia="Times New Roman" w:hAnsi="Times New Roman" w:cs="Times New Roman"/>
          <w:sz w:val="24"/>
          <w:szCs w:val="24"/>
          <w:lang w:val="uz-Cyrl-UZ" w:eastAsia="ru-RU"/>
        </w:rPr>
        <w:t>чақирадиган</w:t>
      </w:r>
      <w:r w:rsidRPr="00864FBB">
        <w:rPr>
          <w:rFonts w:ascii="Times New Roman" w:eastAsia="Times New Roman" w:hAnsi="Times New Roman" w:cs="Times New Roman"/>
          <w:sz w:val="24"/>
          <w:szCs w:val="24"/>
          <w:lang w:val="uz-Cyrl-UZ" w:eastAsia="ru-RU"/>
        </w:rPr>
        <w:t xml:space="preserve"> госпитал инфекциялари мажмуавий </w:t>
      </w:r>
      <w:r w:rsidR="00ED21B6" w:rsidRPr="00864FBB">
        <w:rPr>
          <w:rFonts w:ascii="Times New Roman" w:eastAsia="Times New Roman" w:hAnsi="Times New Roman" w:cs="Times New Roman"/>
          <w:sz w:val="24"/>
          <w:szCs w:val="24"/>
          <w:lang w:val="uz-Cyrl-UZ" w:eastAsia="ru-RU"/>
        </w:rPr>
        <w:t>даволаш</w:t>
      </w:r>
      <w:r w:rsidR="00000FE1" w:rsidRPr="00864FBB">
        <w:rPr>
          <w:rFonts w:ascii="Times New Roman" w:eastAsia="Times New Roman" w:hAnsi="Times New Roman" w:cs="Times New Roman"/>
          <w:sz w:val="24"/>
          <w:szCs w:val="24"/>
          <w:lang w:val="uz-Cyrl-UZ" w:eastAsia="ru-RU"/>
        </w:rPr>
        <w:t xml:space="preserve"> </w:t>
      </w:r>
      <w:r w:rsidRPr="00864FBB">
        <w:rPr>
          <w:rFonts w:ascii="Times New Roman" w:eastAsia="Times New Roman" w:hAnsi="Times New Roman" w:cs="Times New Roman"/>
          <w:sz w:val="24"/>
          <w:szCs w:val="24"/>
          <w:lang w:val="uz-Cyrl-UZ" w:eastAsia="ru-RU"/>
        </w:rPr>
        <w:t>талаб қилиши мумкин.</w:t>
      </w:r>
    </w:p>
    <w:p w14:paraId="236F6EA2" w14:textId="78CC878A" w:rsidR="001760BD" w:rsidRPr="00864FBB" w:rsidRDefault="008217B6"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Левофлоксацин билан даволаш вақтида ёки ундан сўнг ривожланувчи, айниқса оғир, кучли ва/ёки қонли диарея, Clostridium difficile чақирадиган соҳта мембранозли колит </w:t>
      </w:r>
      <w:r w:rsidRPr="00864FBB">
        <w:rPr>
          <w:rFonts w:ascii="Times New Roman" w:eastAsia="Times New Roman" w:hAnsi="Times New Roman" w:cs="Times New Roman"/>
          <w:sz w:val="24"/>
          <w:szCs w:val="24"/>
          <w:lang w:val="uz-Cyrl-UZ" w:eastAsia="ru-RU"/>
        </w:rPr>
        <w:lastRenderedPageBreak/>
        <w:t xml:space="preserve">симптомлари бўлиши мумкин. </w:t>
      </w:r>
      <w:r w:rsidR="00874B87" w:rsidRPr="00864FBB">
        <w:rPr>
          <w:rFonts w:ascii="Times New Roman" w:eastAsia="Times New Roman" w:hAnsi="Times New Roman" w:cs="Times New Roman"/>
          <w:sz w:val="24"/>
          <w:szCs w:val="24"/>
          <w:lang w:val="uz-Cyrl-UZ" w:eastAsia="ru-RU"/>
        </w:rPr>
        <w:t xml:space="preserve">Соҳта </w:t>
      </w:r>
      <w:r w:rsidR="001760BD" w:rsidRPr="00864FBB">
        <w:rPr>
          <w:rFonts w:ascii="Times New Roman" w:eastAsia="Times New Roman" w:hAnsi="Times New Roman" w:cs="Times New Roman"/>
          <w:sz w:val="24"/>
          <w:szCs w:val="24"/>
          <w:lang w:val="uz-Cyrl-UZ" w:eastAsia="ru-RU"/>
        </w:rPr>
        <w:t>мембраноз</w:t>
      </w:r>
      <w:r w:rsidRPr="00864FBB">
        <w:rPr>
          <w:rFonts w:ascii="Times New Roman" w:eastAsia="Times New Roman" w:hAnsi="Times New Roman" w:cs="Times New Roman"/>
          <w:sz w:val="24"/>
          <w:szCs w:val="24"/>
          <w:lang w:val="uz-Cyrl-UZ" w:eastAsia="ru-RU"/>
        </w:rPr>
        <w:t>ли</w:t>
      </w:r>
      <w:r w:rsidR="001760BD" w:rsidRPr="00864FBB">
        <w:rPr>
          <w:rFonts w:ascii="Times New Roman" w:eastAsia="Times New Roman" w:hAnsi="Times New Roman" w:cs="Times New Roman"/>
          <w:sz w:val="24"/>
          <w:szCs w:val="24"/>
          <w:lang w:val="uz-Cyrl-UZ" w:eastAsia="ru-RU"/>
        </w:rPr>
        <w:t xml:space="preserve"> колит ривожланганлигига гумон қилинганида левофлоксацин билан даволашни дарҳол тўхтатиш ва зудлик билан тегишли антибактериал </w:t>
      </w:r>
      <w:r w:rsidR="0072169A">
        <w:rPr>
          <w:rFonts w:ascii="Times New Roman" w:eastAsia="Times New Roman" w:hAnsi="Times New Roman" w:cs="Times New Roman"/>
          <w:sz w:val="24"/>
          <w:szCs w:val="24"/>
          <w:lang w:val="uz-Cyrl-UZ" w:eastAsia="ru-RU"/>
        </w:rPr>
        <w:t>даволашни (ванкомицин, тейкоплан</w:t>
      </w:r>
      <w:r w:rsidR="001760BD" w:rsidRPr="00864FBB">
        <w:rPr>
          <w:rFonts w:ascii="Times New Roman" w:eastAsia="Times New Roman" w:hAnsi="Times New Roman" w:cs="Times New Roman"/>
          <w:sz w:val="24"/>
          <w:szCs w:val="24"/>
          <w:lang w:val="uz-Cyrl-UZ" w:eastAsia="ru-RU"/>
        </w:rPr>
        <w:t>ин ёки метронидазол ичиш</w:t>
      </w:r>
      <w:r w:rsidRPr="00864FBB">
        <w:rPr>
          <w:rFonts w:ascii="Times New Roman" w:eastAsia="Times New Roman" w:hAnsi="Times New Roman" w:cs="Times New Roman"/>
          <w:sz w:val="24"/>
          <w:szCs w:val="24"/>
          <w:lang w:val="uz-Cyrl-UZ" w:eastAsia="ru-RU"/>
        </w:rPr>
        <w:t>ни</w:t>
      </w:r>
      <w:r w:rsidR="001760BD" w:rsidRPr="00864FBB">
        <w:rPr>
          <w:rFonts w:ascii="Times New Roman" w:eastAsia="Times New Roman" w:hAnsi="Times New Roman" w:cs="Times New Roman"/>
          <w:sz w:val="24"/>
          <w:szCs w:val="24"/>
          <w:lang w:val="uz-Cyrl-UZ" w:eastAsia="ru-RU"/>
        </w:rPr>
        <w:t>) бошлаш керак.</w:t>
      </w:r>
    </w:p>
    <w:p w14:paraId="04F3F115" w14:textId="77777777" w:rsidR="001760BD" w:rsidRPr="00864FBB" w:rsidRDefault="001760BD"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Хинолонлар, жумладан левофлоксацин қўлланганида кам кузатиладиган тендинит</w:t>
      </w:r>
      <w:r w:rsidR="008217B6" w:rsidRPr="00864FBB">
        <w:rPr>
          <w:rFonts w:ascii="Times New Roman" w:eastAsia="Times New Roman" w:hAnsi="Times New Roman" w:cs="Times New Roman"/>
          <w:sz w:val="24"/>
          <w:szCs w:val="24"/>
          <w:lang w:val="uz-Cyrl-UZ" w:eastAsia="ru-RU"/>
        </w:rPr>
        <w:t>,</w:t>
      </w:r>
      <w:r w:rsidRPr="00864FBB">
        <w:rPr>
          <w:rFonts w:ascii="Times New Roman" w:eastAsia="Times New Roman" w:hAnsi="Times New Roman" w:cs="Times New Roman"/>
          <w:sz w:val="24"/>
          <w:szCs w:val="24"/>
          <w:lang w:val="uz-Cyrl-UZ" w:eastAsia="ru-RU"/>
        </w:rPr>
        <w:t xml:space="preserve"> пайларни, жумладан ахилл пайини узилишига олиб келиши мумкин. Бу ножўя </w:t>
      </w:r>
      <w:r w:rsidR="00AC1FE8" w:rsidRPr="00864FBB">
        <w:rPr>
          <w:rFonts w:ascii="Times New Roman" w:eastAsia="Times New Roman" w:hAnsi="Times New Roman" w:cs="Times New Roman"/>
          <w:sz w:val="24"/>
          <w:szCs w:val="24"/>
          <w:lang w:val="uz-Cyrl-UZ" w:eastAsia="ru-RU"/>
        </w:rPr>
        <w:t>таъсир</w:t>
      </w:r>
      <w:r w:rsidRPr="00864FBB">
        <w:rPr>
          <w:rFonts w:ascii="Times New Roman" w:eastAsia="Times New Roman" w:hAnsi="Times New Roman" w:cs="Times New Roman"/>
          <w:sz w:val="24"/>
          <w:szCs w:val="24"/>
          <w:lang w:val="uz-Cyrl-UZ" w:eastAsia="ru-RU"/>
        </w:rPr>
        <w:t xml:space="preserve"> даволаш бошланганидан сўнг 48 соат давомида ривожланиши ва икки томонлама бўлиши мумкин. Кекса ёшдаги беморларда тендинитни</w:t>
      </w:r>
      <w:r w:rsidR="008217B6" w:rsidRPr="00864FBB">
        <w:rPr>
          <w:rFonts w:ascii="Times New Roman" w:eastAsia="Times New Roman" w:hAnsi="Times New Roman" w:cs="Times New Roman"/>
          <w:sz w:val="24"/>
          <w:szCs w:val="24"/>
          <w:lang w:val="uz-Cyrl-UZ" w:eastAsia="ru-RU"/>
        </w:rPr>
        <w:t>нг</w:t>
      </w:r>
      <w:r w:rsidRPr="00864FBB">
        <w:rPr>
          <w:rFonts w:ascii="Times New Roman" w:eastAsia="Times New Roman" w:hAnsi="Times New Roman" w:cs="Times New Roman"/>
          <w:sz w:val="24"/>
          <w:szCs w:val="24"/>
          <w:lang w:val="uz-Cyrl-UZ" w:eastAsia="ru-RU"/>
        </w:rPr>
        <w:t xml:space="preserve"> ривожланишига мойиллик кўпроқ. Пайларни узилиш ҳавфи ГКС билан бир вақтда қабул қилинганида ошиши мумкин. Тендинитга гумон қилинганида </w:t>
      </w:r>
      <w:r w:rsidR="00AC1FE8" w:rsidRPr="00864FBB">
        <w:rPr>
          <w:rFonts w:ascii="Times New Roman" w:eastAsia="Times New Roman" w:hAnsi="Times New Roman" w:cs="Times New Roman"/>
          <w:sz w:val="24"/>
          <w:szCs w:val="24"/>
          <w:lang w:val="uz-Cyrl-UZ" w:eastAsia="ru-RU"/>
        </w:rPr>
        <w:t>Целево</w:t>
      </w:r>
      <w:r w:rsidRPr="00864FBB">
        <w:rPr>
          <w:rFonts w:ascii="Times New Roman" w:eastAsia="Times New Roman" w:hAnsi="Times New Roman" w:cs="Times New Roman"/>
          <w:sz w:val="24"/>
          <w:szCs w:val="24"/>
          <w:lang w:val="uz-Cyrl-UZ" w:eastAsia="ru-RU"/>
        </w:rPr>
        <w:t xml:space="preserve"> препарати билан даволашни дарҳол тўхтатиш ва шикастланган пайни тегишли равишда даволашни бошлаш, масалан, уни етарлича иммобилизация қилиш</w:t>
      </w:r>
      <w:r w:rsidR="008938B3" w:rsidRPr="00864FBB">
        <w:rPr>
          <w:rFonts w:ascii="Times New Roman" w:eastAsia="Times New Roman" w:hAnsi="Times New Roman" w:cs="Times New Roman"/>
          <w:sz w:val="24"/>
          <w:szCs w:val="24"/>
          <w:lang w:val="uz-Cyrl-UZ" w:eastAsia="ru-RU"/>
        </w:rPr>
        <w:t xml:space="preserve"> лозим</w:t>
      </w:r>
      <w:r w:rsidRPr="00864FBB">
        <w:rPr>
          <w:rFonts w:ascii="Times New Roman" w:eastAsia="Times New Roman" w:hAnsi="Times New Roman" w:cs="Times New Roman"/>
          <w:sz w:val="24"/>
          <w:szCs w:val="24"/>
          <w:lang w:val="uz-Cyrl-UZ" w:eastAsia="ru-RU"/>
        </w:rPr>
        <w:t>.</w:t>
      </w:r>
    </w:p>
    <w:p w14:paraId="1D7456E6" w14:textId="77777777" w:rsidR="001760BD" w:rsidRPr="00864FBB" w:rsidRDefault="00766017"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Препаратни қўллаш давомида суперинфекция ривожланиши мумкин, айниқса узоқ муддат юқори дозада қабул қилинганида. Ш</w:t>
      </w:r>
      <w:r w:rsidR="001760BD" w:rsidRPr="00864FBB">
        <w:rPr>
          <w:rFonts w:ascii="Times New Roman" w:eastAsia="Times New Roman" w:hAnsi="Times New Roman" w:cs="Times New Roman"/>
          <w:sz w:val="24"/>
          <w:szCs w:val="24"/>
          <w:lang w:val="uz-Cyrl-UZ" w:eastAsia="ru-RU"/>
        </w:rPr>
        <w:t>у</w:t>
      </w:r>
      <w:r w:rsidR="00813102" w:rsidRPr="00864FBB">
        <w:rPr>
          <w:rFonts w:ascii="Times New Roman" w:eastAsia="Times New Roman" w:hAnsi="Times New Roman" w:cs="Times New Roman"/>
          <w:sz w:val="24"/>
          <w:szCs w:val="24"/>
          <w:lang w:val="uz-Cyrl-UZ" w:eastAsia="ru-RU"/>
        </w:rPr>
        <w:t xml:space="preserve"> сабаб </w:t>
      </w:r>
      <w:r w:rsidR="001760BD" w:rsidRPr="00864FBB">
        <w:rPr>
          <w:rFonts w:ascii="Times New Roman" w:eastAsia="Times New Roman" w:hAnsi="Times New Roman" w:cs="Times New Roman"/>
          <w:sz w:val="24"/>
          <w:szCs w:val="24"/>
          <w:lang w:val="uz-Cyrl-UZ" w:eastAsia="ru-RU"/>
        </w:rPr>
        <w:t xml:space="preserve">даволаш вақтида </w:t>
      </w:r>
      <w:r w:rsidR="00813102" w:rsidRPr="00864FBB">
        <w:rPr>
          <w:rFonts w:ascii="Times New Roman" w:eastAsia="Times New Roman" w:hAnsi="Times New Roman" w:cs="Times New Roman"/>
          <w:sz w:val="24"/>
          <w:szCs w:val="24"/>
          <w:lang w:val="uz-Cyrl-UZ" w:eastAsia="ru-RU"/>
        </w:rPr>
        <w:t xml:space="preserve">беморнинг </w:t>
      </w:r>
      <w:r w:rsidR="001760BD" w:rsidRPr="00864FBB">
        <w:rPr>
          <w:rFonts w:ascii="Times New Roman" w:eastAsia="Times New Roman" w:hAnsi="Times New Roman" w:cs="Times New Roman"/>
          <w:sz w:val="24"/>
          <w:szCs w:val="24"/>
          <w:lang w:val="uz-Cyrl-UZ" w:eastAsia="ru-RU"/>
        </w:rPr>
        <w:t>ҳолатини албатта қайтадан баҳолаш ва суперинфекция ривожлангани</w:t>
      </w:r>
      <w:r w:rsidR="00813102" w:rsidRPr="00864FBB">
        <w:rPr>
          <w:rFonts w:ascii="Times New Roman" w:eastAsia="Times New Roman" w:hAnsi="Times New Roman" w:cs="Times New Roman"/>
          <w:sz w:val="24"/>
          <w:szCs w:val="24"/>
          <w:lang w:val="uz-Cyrl-UZ" w:eastAsia="ru-RU"/>
        </w:rPr>
        <w:t xml:space="preserve"> тасдиқланган</w:t>
      </w:r>
      <w:r w:rsidR="001760BD" w:rsidRPr="00864FBB">
        <w:rPr>
          <w:rFonts w:ascii="Times New Roman" w:eastAsia="Times New Roman" w:hAnsi="Times New Roman" w:cs="Times New Roman"/>
          <w:sz w:val="24"/>
          <w:szCs w:val="24"/>
          <w:lang w:val="uz-Cyrl-UZ" w:eastAsia="ru-RU"/>
        </w:rPr>
        <w:t>да тегишли чораларни кўриш керак.</w:t>
      </w:r>
    </w:p>
    <w:p w14:paraId="133665BD" w14:textId="0BDDB315" w:rsidR="001760BD" w:rsidRPr="00864FBB" w:rsidRDefault="001760BD"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Перорал гипогликемик воситалар, масалан, глибенкламид ёки инсулин қабул қиладиган қандли диабети </w:t>
      </w:r>
      <w:r w:rsidR="008938B3" w:rsidRPr="00864FBB">
        <w:rPr>
          <w:rFonts w:ascii="Times New Roman" w:eastAsia="Times New Roman" w:hAnsi="Times New Roman" w:cs="Times New Roman"/>
          <w:sz w:val="24"/>
          <w:szCs w:val="24"/>
          <w:lang w:val="uz-Cyrl-UZ" w:eastAsia="ru-RU"/>
        </w:rPr>
        <w:t xml:space="preserve">мавжуд </w:t>
      </w:r>
      <w:r w:rsidRPr="00864FBB">
        <w:rPr>
          <w:rFonts w:ascii="Times New Roman" w:eastAsia="Times New Roman" w:hAnsi="Times New Roman" w:cs="Times New Roman"/>
          <w:sz w:val="24"/>
          <w:szCs w:val="24"/>
          <w:lang w:val="uz-Cyrl-UZ" w:eastAsia="ru-RU"/>
        </w:rPr>
        <w:t xml:space="preserve">бўлган </w:t>
      </w:r>
      <w:r w:rsidR="00F01F1F" w:rsidRPr="00864FBB">
        <w:rPr>
          <w:rFonts w:ascii="Times New Roman" w:eastAsia="Times New Roman" w:hAnsi="Times New Roman" w:cs="Times New Roman"/>
          <w:sz w:val="24"/>
          <w:szCs w:val="24"/>
          <w:lang w:val="uz-Cyrl-UZ" w:eastAsia="ru-RU"/>
        </w:rPr>
        <w:t>бемор</w:t>
      </w:r>
      <w:r w:rsidRPr="00864FBB">
        <w:rPr>
          <w:rFonts w:ascii="Times New Roman" w:eastAsia="Times New Roman" w:hAnsi="Times New Roman" w:cs="Times New Roman"/>
          <w:sz w:val="24"/>
          <w:szCs w:val="24"/>
          <w:lang w:val="uz-Cyrl-UZ" w:eastAsia="ru-RU"/>
        </w:rPr>
        <w:t xml:space="preserve">ларда хинолонлар қўлланганида гипогликемияни ривожланиш ҳавфи ошади. </w:t>
      </w:r>
      <w:r w:rsidR="00766017" w:rsidRPr="00864FBB">
        <w:rPr>
          <w:rFonts w:ascii="Times New Roman" w:eastAsia="Times New Roman" w:hAnsi="Times New Roman" w:cs="Times New Roman"/>
          <w:sz w:val="24"/>
          <w:szCs w:val="24"/>
          <w:lang w:val="uz-Cyrl-UZ" w:eastAsia="ru-RU"/>
        </w:rPr>
        <w:t xml:space="preserve">Шу сабаб </w:t>
      </w:r>
      <w:r w:rsidRPr="00864FBB">
        <w:rPr>
          <w:rFonts w:ascii="Times New Roman" w:eastAsia="Times New Roman" w:hAnsi="Times New Roman" w:cs="Times New Roman"/>
          <w:sz w:val="24"/>
          <w:szCs w:val="24"/>
          <w:lang w:val="uz-Cyrl-UZ" w:eastAsia="ru-RU"/>
        </w:rPr>
        <w:t xml:space="preserve">бу </w:t>
      </w:r>
      <w:r w:rsidR="00F01F1F" w:rsidRPr="00864FBB">
        <w:rPr>
          <w:rFonts w:ascii="Times New Roman" w:eastAsia="Times New Roman" w:hAnsi="Times New Roman" w:cs="Times New Roman"/>
          <w:sz w:val="24"/>
          <w:szCs w:val="24"/>
          <w:lang w:val="uz-Cyrl-UZ" w:eastAsia="ru-RU"/>
        </w:rPr>
        <w:t>бемор</w:t>
      </w:r>
      <w:r w:rsidRPr="00864FBB">
        <w:rPr>
          <w:rFonts w:ascii="Times New Roman" w:eastAsia="Times New Roman" w:hAnsi="Times New Roman" w:cs="Times New Roman"/>
          <w:sz w:val="24"/>
          <w:szCs w:val="24"/>
          <w:lang w:val="uz-Cyrl-UZ" w:eastAsia="ru-RU"/>
        </w:rPr>
        <w:t>ларда қонда глюкозанинг концентрациясини синчклаб мониторинг қилиш талаб қилинади.</w:t>
      </w:r>
    </w:p>
    <w:p w14:paraId="28E9AF45" w14:textId="77777777" w:rsidR="001760BD" w:rsidRPr="00864FBB" w:rsidRDefault="001760BD" w:rsidP="00864FBB">
      <w:pPr>
        <w:spacing w:after="0" w:line="240" w:lineRule="auto"/>
        <w:jc w:val="both"/>
        <w:rPr>
          <w:rFonts w:ascii="Times New Roman" w:eastAsia="Times New Roman" w:hAnsi="Times New Roman" w:cs="Times New Roman"/>
          <w:sz w:val="24"/>
          <w:szCs w:val="24"/>
          <w:lang w:val="uz-Cyrl-UZ" w:eastAsia="ru-RU"/>
        </w:rPr>
      </w:pPr>
      <w:r w:rsidRPr="00864FBB">
        <w:rPr>
          <w:rFonts w:ascii="Times New Roman" w:eastAsia="Times New Roman" w:hAnsi="Times New Roman" w:cs="Times New Roman"/>
          <w:sz w:val="24"/>
          <w:szCs w:val="24"/>
          <w:lang w:val="uz-Cyrl-UZ" w:eastAsia="ru-RU"/>
        </w:rPr>
        <w:t xml:space="preserve">Фторхинолонлар, жумладан левофлоксацин қабул қилаётган </w:t>
      </w:r>
      <w:r w:rsidR="00F01F1F" w:rsidRPr="00864FBB">
        <w:rPr>
          <w:rFonts w:ascii="Times New Roman" w:eastAsia="Times New Roman" w:hAnsi="Times New Roman" w:cs="Times New Roman"/>
          <w:sz w:val="24"/>
          <w:szCs w:val="24"/>
          <w:lang w:val="uz-Cyrl-UZ" w:eastAsia="ru-RU"/>
        </w:rPr>
        <w:t>бемор</w:t>
      </w:r>
      <w:r w:rsidRPr="00864FBB">
        <w:rPr>
          <w:rFonts w:ascii="Times New Roman" w:eastAsia="Times New Roman" w:hAnsi="Times New Roman" w:cs="Times New Roman"/>
          <w:sz w:val="24"/>
          <w:szCs w:val="24"/>
          <w:lang w:val="uz-Cyrl-UZ" w:eastAsia="ru-RU"/>
        </w:rPr>
        <w:t xml:space="preserve">ларда бошланиши тез бўлиши мумкин бўлган сенсор ва сенсор-мотор периферик нейропатия кузатилган. Агарда </w:t>
      </w:r>
      <w:r w:rsidR="00F01F1F" w:rsidRPr="00864FBB">
        <w:rPr>
          <w:rFonts w:ascii="Times New Roman" w:eastAsia="Times New Roman" w:hAnsi="Times New Roman" w:cs="Times New Roman"/>
          <w:sz w:val="24"/>
          <w:szCs w:val="24"/>
          <w:lang w:val="uz-Cyrl-UZ" w:eastAsia="ru-RU"/>
        </w:rPr>
        <w:t>бемор</w:t>
      </w:r>
      <w:r w:rsidRPr="00864FBB">
        <w:rPr>
          <w:rFonts w:ascii="Times New Roman" w:eastAsia="Times New Roman" w:hAnsi="Times New Roman" w:cs="Times New Roman"/>
          <w:sz w:val="24"/>
          <w:szCs w:val="24"/>
          <w:lang w:val="uz-Cyrl-UZ" w:eastAsia="ru-RU"/>
        </w:rPr>
        <w:t>да нейропатияни</w:t>
      </w:r>
      <w:r w:rsidR="008938B3" w:rsidRPr="00864FBB">
        <w:rPr>
          <w:rFonts w:ascii="Times New Roman" w:eastAsia="Times New Roman" w:hAnsi="Times New Roman" w:cs="Times New Roman"/>
          <w:sz w:val="24"/>
          <w:szCs w:val="24"/>
          <w:lang w:val="uz-Cyrl-UZ" w:eastAsia="ru-RU"/>
        </w:rPr>
        <w:t>нг</w:t>
      </w:r>
      <w:r w:rsidRPr="00864FBB">
        <w:rPr>
          <w:rFonts w:ascii="Times New Roman" w:eastAsia="Times New Roman" w:hAnsi="Times New Roman" w:cs="Times New Roman"/>
          <w:sz w:val="24"/>
          <w:szCs w:val="24"/>
          <w:lang w:val="uz-Cyrl-UZ" w:eastAsia="ru-RU"/>
        </w:rPr>
        <w:t xml:space="preserve"> симптомлари намоён бўлса, левофлоксацин қўллашни тўхтатиш керак. Бу </w:t>
      </w:r>
      <w:r w:rsidR="00C8644C" w:rsidRPr="00864FBB">
        <w:rPr>
          <w:rFonts w:ascii="Times New Roman" w:eastAsia="Times New Roman" w:hAnsi="Times New Roman" w:cs="Times New Roman"/>
          <w:sz w:val="24"/>
          <w:szCs w:val="24"/>
          <w:lang w:val="uz-Cyrl-UZ" w:eastAsia="ru-RU"/>
        </w:rPr>
        <w:t>келиб чиқиши</w:t>
      </w:r>
      <w:r w:rsidRPr="00864FBB">
        <w:rPr>
          <w:rFonts w:ascii="Times New Roman" w:eastAsia="Times New Roman" w:hAnsi="Times New Roman" w:cs="Times New Roman"/>
          <w:sz w:val="24"/>
          <w:szCs w:val="24"/>
          <w:lang w:val="uz-Cyrl-UZ" w:eastAsia="ru-RU"/>
        </w:rPr>
        <w:t xml:space="preserve"> мумкин </w:t>
      </w:r>
      <w:r w:rsidR="00C8644C" w:rsidRPr="00864FBB">
        <w:rPr>
          <w:rFonts w:ascii="Times New Roman" w:eastAsia="Times New Roman" w:hAnsi="Times New Roman" w:cs="Times New Roman"/>
          <w:sz w:val="24"/>
          <w:szCs w:val="24"/>
          <w:lang w:val="uz-Cyrl-UZ" w:eastAsia="ru-RU"/>
        </w:rPr>
        <w:t xml:space="preserve">бўлган </w:t>
      </w:r>
      <w:r w:rsidRPr="00864FBB">
        <w:rPr>
          <w:rFonts w:ascii="Times New Roman" w:eastAsia="Times New Roman" w:hAnsi="Times New Roman" w:cs="Times New Roman"/>
          <w:sz w:val="24"/>
          <w:szCs w:val="24"/>
          <w:lang w:val="uz-Cyrl-UZ" w:eastAsia="ru-RU"/>
        </w:rPr>
        <w:t>қайтмас ўзгаришлар</w:t>
      </w:r>
      <w:r w:rsidR="00C8644C" w:rsidRPr="00864FBB">
        <w:rPr>
          <w:rFonts w:ascii="Times New Roman" w:eastAsia="Times New Roman" w:hAnsi="Times New Roman" w:cs="Times New Roman"/>
          <w:sz w:val="24"/>
          <w:szCs w:val="24"/>
          <w:lang w:val="uz-Cyrl-UZ" w:eastAsia="ru-RU"/>
        </w:rPr>
        <w:t>ни</w:t>
      </w:r>
      <w:r w:rsidR="008938B3" w:rsidRPr="00864FBB">
        <w:rPr>
          <w:rFonts w:ascii="Times New Roman" w:eastAsia="Times New Roman" w:hAnsi="Times New Roman" w:cs="Times New Roman"/>
          <w:sz w:val="24"/>
          <w:szCs w:val="24"/>
          <w:lang w:val="uz-Cyrl-UZ" w:eastAsia="ru-RU"/>
        </w:rPr>
        <w:t>нг</w:t>
      </w:r>
      <w:r w:rsidRPr="00864FBB">
        <w:rPr>
          <w:rFonts w:ascii="Times New Roman" w:eastAsia="Times New Roman" w:hAnsi="Times New Roman" w:cs="Times New Roman"/>
          <w:sz w:val="24"/>
          <w:szCs w:val="24"/>
          <w:lang w:val="uz-Cyrl-UZ" w:eastAsia="ru-RU"/>
        </w:rPr>
        <w:t xml:space="preserve"> ривожланиш</w:t>
      </w:r>
      <w:r w:rsidR="00C8644C" w:rsidRPr="00864FBB">
        <w:rPr>
          <w:rFonts w:ascii="Times New Roman" w:eastAsia="Times New Roman" w:hAnsi="Times New Roman" w:cs="Times New Roman"/>
          <w:sz w:val="24"/>
          <w:szCs w:val="24"/>
          <w:lang w:val="uz-Cyrl-UZ" w:eastAsia="ru-RU"/>
        </w:rPr>
        <w:t>и</w:t>
      </w:r>
      <w:r w:rsidRPr="00864FBB">
        <w:rPr>
          <w:rFonts w:ascii="Times New Roman" w:eastAsia="Times New Roman" w:hAnsi="Times New Roman" w:cs="Times New Roman"/>
          <w:sz w:val="24"/>
          <w:szCs w:val="24"/>
          <w:lang w:val="uz-Cyrl-UZ" w:eastAsia="ru-RU"/>
        </w:rPr>
        <w:t xml:space="preserve"> ҳавфини минималлаштиради.</w:t>
      </w:r>
    </w:p>
    <w:p w14:paraId="18C5BFD6" w14:textId="77777777" w:rsidR="001C352A" w:rsidRPr="00864FBB" w:rsidRDefault="001C352A" w:rsidP="00864FBB">
      <w:pPr>
        <w:pStyle w:val="Default"/>
        <w:jc w:val="both"/>
        <w:rPr>
          <w:b/>
          <w:i/>
          <w:lang w:val="uz-Cyrl-UZ"/>
        </w:rPr>
      </w:pPr>
      <w:r w:rsidRPr="00864FBB">
        <w:rPr>
          <w:b/>
          <w:i/>
          <w:lang w:val="uz-Cyrl-UZ"/>
        </w:rPr>
        <w:t>Ҳомиладорлик ва лактация даврида қўлланилиши</w:t>
      </w:r>
    </w:p>
    <w:p w14:paraId="755D41FE" w14:textId="77777777" w:rsidR="00D37260" w:rsidRPr="00864FBB" w:rsidRDefault="00D37260" w:rsidP="00864FBB">
      <w:pPr>
        <w:pStyle w:val="Default"/>
        <w:jc w:val="both"/>
        <w:rPr>
          <w:lang w:val="uz-Cyrl-UZ"/>
        </w:rPr>
      </w:pPr>
      <w:r w:rsidRPr="00864FBB">
        <w:rPr>
          <w:lang w:val="uz-Cyrl-UZ"/>
        </w:rPr>
        <w:t>Қўллаш мумкин эмас.</w:t>
      </w:r>
    </w:p>
    <w:p w14:paraId="15B99188" w14:textId="6BBDC408" w:rsidR="00D37260" w:rsidRPr="00864FBB" w:rsidRDefault="00D37260" w:rsidP="00864FBB">
      <w:pPr>
        <w:pStyle w:val="Default"/>
        <w:jc w:val="both"/>
        <w:rPr>
          <w:lang w:val="uz-Cyrl-UZ"/>
        </w:rPr>
      </w:pPr>
      <w:r w:rsidRPr="00864FBB">
        <w:rPr>
          <w:lang w:val="uz-Cyrl-UZ"/>
        </w:rPr>
        <w:t>Препаратни лактация даврида ва ундан кейин (бир неча кун давомида) кўкрак билан эмизишни тўхтатиб туриш лозим.</w:t>
      </w:r>
    </w:p>
    <w:p w14:paraId="1D244A30" w14:textId="0B6076AC" w:rsidR="001C352A" w:rsidRPr="00864FBB" w:rsidRDefault="001C352A" w:rsidP="00864FBB">
      <w:pPr>
        <w:spacing w:after="0" w:line="240" w:lineRule="auto"/>
        <w:jc w:val="both"/>
        <w:rPr>
          <w:rFonts w:ascii="Times New Roman" w:hAnsi="Times New Roman" w:cs="Times New Roman"/>
          <w:b/>
          <w:i/>
          <w:sz w:val="24"/>
          <w:szCs w:val="24"/>
          <w:lang w:val="uz-Cyrl-UZ"/>
        </w:rPr>
      </w:pPr>
      <w:r w:rsidRPr="00864FBB">
        <w:rPr>
          <w:rFonts w:ascii="Times New Roman" w:hAnsi="Times New Roman" w:cs="Times New Roman"/>
          <w:b/>
          <w:i/>
          <w:sz w:val="24"/>
          <w:szCs w:val="24"/>
          <w:lang w:val="uz-Cyrl-UZ"/>
        </w:rPr>
        <w:t>Авто</w:t>
      </w:r>
      <w:r w:rsidR="00ED21B6" w:rsidRPr="00864FBB">
        <w:rPr>
          <w:rFonts w:ascii="Times New Roman" w:hAnsi="Times New Roman" w:cs="Times New Roman"/>
          <w:b/>
          <w:i/>
          <w:sz w:val="24"/>
          <w:szCs w:val="24"/>
          <w:lang w:val="uz-Cyrl-UZ"/>
        </w:rPr>
        <w:t>мобилни</w:t>
      </w:r>
      <w:r w:rsidRPr="00864FBB">
        <w:rPr>
          <w:rFonts w:ascii="Times New Roman" w:hAnsi="Times New Roman" w:cs="Times New Roman"/>
          <w:b/>
          <w:i/>
          <w:sz w:val="24"/>
          <w:szCs w:val="24"/>
          <w:lang w:val="uz-Cyrl-UZ"/>
        </w:rPr>
        <w:t xml:space="preserve"> ва мураккаб механизмлар </w:t>
      </w:r>
      <w:r w:rsidR="00ED21B6" w:rsidRPr="00864FBB">
        <w:rPr>
          <w:rFonts w:ascii="Times New Roman" w:hAnsi="Times New Roman" w:cs="Times New Roman"/>
          <w:b/>
          <w:i/>
          <w:sz w:val="24"/>
          <w:szCs w:val="24"/>
          <w:lang w:val="uz-Cyrl-UZ"/>
        </w:rPr>
        <w:t>бошқариш қобилиятига</w:t>
      </w:r>
      <w:r w:rsidRPr="00864FBB">
        <w:rPr>
          <w:rFonts w:ascii="Times New Roman" w:hAnsi="Times New Roman" w:cs="Times New Roman"/>
          <w:b/>
          <w:i/>
          <w:sz w:val="24"/>
          <w:szCs w:val="24"/>
          <w:lang w:val="uz-Cyrl-UZ"/>
        </w:rPr>
        <w:t xml:space="preserve"> таъсир</w:t>
      </w:r>
      <w:r w:rsidR="00ED21B6" w:rsidRPr="00864FBB">
        <w:rPr>
          <w:rFonts w:ascii="Times New Roman" w:hAnsi="Times New Roman" w:cs="Times New Roman"/>
          <w:b/>
          <w:i/>
          <w:sz w:val="24"/>
          <w:szCs w:val="24"/>
          <w:lang w:val="uz-Cyrl-UZ"/>
        </w:rPr>
        <w:t>и</w:t>
      </w:r>
    </w:p>
    <w:p w14:paraId="143EE723" w14:textId="309FD307" w:rsidR="00B92C5A" w:rsidRPr="009811B6" w:rsidRDefault="00864FBB" w:rsidP="00864FBB">
      <w:pPr>
        <w:pStyle w:val="Default"/>
        <w:jc w:val="both"/>
        <w:rPr>
          <w:bCs/>
          <w:lang w:val="uz-Cyrl-UZ"/>
        </w:rPr>
      </w:pPr>
      <w:r w:rsidRPr="00864FBB">
        <w:rPr>
          <w:bCs/>
          <w:lang w:val="uz-Cyrl-UZ"/>
        </w:rPr>
        <w:t>Даволаш даврида</w:t>
      </w:r>
      <w:r w:rsidR="00B92C5A" w:rsidRPr="00864FBB">
        <w:rPr>
          <w:bCs/>
          <w:lang w:val="uz-Cyrl-UZ"/>
        </w:rPr>
        <w:t xml:space="preserve"> </w:t>
      </w:r>
      <w:r w:rsidRPr="00864FBB">
        <w:rPr>
          <w:bCs/>
          <w:lang w:val="uz-Cyrl-UZ"/>
        </w:rPr>
        <w:t xml:space="preserve">юқори диққат ва тезкор психомотор реакция талаб қилувчи </w:t>
      </w:r>
      <w:r w:rsidR="00B92C5A" w:rsidRPr="00864FBB">
        <w:rPr>
          <w:bCs/>
          <w:lang w:val="uz-Cyrl-UZ"/>
        </w:rPr>
        <w:t>авто</w:t>
      </w:r>
      <w:r w:rsidRPr="00864FBB">
        <w:rPr>
          <w:bCs/>
          <w:lang w:val="uz-Cyrl-UZ"/>
        </w:rPr>
        <w:t xml:space="preserve">мобилни хайдаш </w:t>
      </w:r>
      <w:r w:rsidR="00B92C5A" w:rsidRPr="00864FBB">
        <w:rPr>
          <w:bCs/>
          <w:lang w:val="uz-Cyrl-UZ"/>
        </w:rPr>
        <w:t xml:space="preserve">ва </w:t>
      </w:r>
      <w:r w:rsidRPr="00864FBB">
        <w:rPr>
          <w:bCs/>
          <w:lang w:val="uz-Cyrl-UZ"/>
        </w:rPr>
        <w:t xml:space="preserve">бошқа </w:t>
      </w:r>
      <w:r w:rsidR="00B92C5A" w:rsidRPr="00864FBB">
        <w:rPr>
          <w:bCs/>
          <w:lang w:val="uz-Cyrl-UZ"/>
        </w:rPr>
        <w:t>потенциал ҳавфли м</w:t>
      </w:r>
      <w:r w:rsidRPr="00864FBB">
        <w:rPr>
          <w:bCs/>
          <w:lang w:val="uz-Cyrl-UZ"/>
        </w:rPr>
        <w:t xml:space="preserve">ашғулот фаолият турлари </w:t>
      </w:r>
      <w:r w:rsidR="00B92C5A" w:rsidRPr="00864FBB">
        <w:rPr>
          <w:bCs/>
          <w:lang w:val="uz-Cyrl-UZ"/>
        </w:rPr>
        <w:t>билан ишлашда э</w:t>
      </w:r>
      <w:r w:rsidR="00B92C5A" w:rsidRPr="009811B6">
        <w:rPr>
          <w:bCs/>
          <w:lang w:val="uz-Cyrl-UZ"/>
        </w:rPr>
        <w:t>ҳтиёткорликка риоя қилиш лозим.</w:t>
      </w:r>
    </w:p>
    <w:p w14:paraId="6B30B2F0" w14:textId="77777777" w:rsidR="00974AF1" w:rsidRPr="00442F75" w:rsidRDefault="00974AF1" w:rsidP="00974AF1">
      <w:pPr>
        <w:widowControl w:val="0"/>
        <w:autoSpaceDE w:val="0"/>
        <w:autoSpaceDN w:val="0"/>
        <w:adjustRightInd w:val="0"/>
        <w:spacing w:after="0" w:line="240" w:lineRule="auto"/>
        <w:jc w:val="both"/>
        <w:rPr>
          <w:rFonts w:ascii="Times New Roman" w:hAnsi="Times New Roman" w:cs="Times New Roman"/>
          <w:sz w:val="24"/>
          <w:szCs w:val="24"/>
          <w:lang w:val="uz-Cyrl-UZ"/>
        </w:rPr>
      </w:pPr>
      <w:r w:rsidRPr="009811B6">
        <w:rPr>
          <w:rFonts w:ascii="Times New Roman" w:hAnsi="Times New Roman" w:cs="Times New Roman"/>
          <w:b/>
          <w:bCs/>
          <w:i/>
          <w:color w:val="000000"/>
          <w:sz w:val="24"/>
          <w:szCs w:val="24"/>
          <w:lang w:val="uz-Cyrl-UZ"/>
        </w:rPr>
        <w:t>Препарат яроқлилик муддати тугаганидан сўнг ишлатилмасин ва болалар ололмайдиган жойда сақлансин.</w:t>
      </w:r>
    </w:p>
    <w:p w14:paraId="464D87FD" w14:textId="77777777" w:rsidR="00974AF1" w:rsidRPr="00442F75" w:rsidRDefault="00974AF1" w:rsidP="00974AF1">
      <w:pPr>
        <w:pStyle w:val="Default"/>
        <w:jc w:val="both"/>
        <w:rPr>
          <w:b/>
          <w:lang w:val="uz-Cyrl-UZ"/>
        </w:rPr>
      </w:pPr>
    </w:p>
    <w:p w14:paraId="3BDAA55C" w14:textId="77777777" w:rsidR="0066374A" w:rsidRPr="00864FBB" w:rsidRDefault="0066374A" w:rsidP="00864FBB">
      <w:pPr>
        <w:pStyle w:val="Default"/>
        <w:jc w:val="both"/>
        <w:rPr>
          <w:bCs/>
          <w:lang w:val="uz-Cyrl-UZ"/>
        </w:rPr>
      </w:pPr>
    </w:p>
    <w:p w14:paraId="4E069A68" w14:textId="77777777" w:rsidR="0066374A" w:rsidRPr="00864FBB" w:rsidRDefault="0066374A" w:rsidP="00864FBB">
      <w:pPr>
        <w:pStyle w:val="Default"/>
        <w:jc w:val="both"/>
        <w:rPr>
          <w:b/>
          <w:bCs/>
          <w:lang w:val="uz-Cyrl-UZ"/>
        </w:rPr>
      </w:pPr>
      <w:r w:rsidRPr="00864FBB">
        <w:rPr>
          <w:b/>
          <w:lang w:val="uz-Cyrl-UZ"/>
        </w:rPr>
        <w:t>Дозанинг ошириб юборилиши</w:t>
      </w:r>
    </w:p>
    <w:p w14:paraId="6E5E5568" w14:textId="75692139" w:rsidR="00D37260" w:rsidRPr="00864FBB" w:rsidRDefault="00334F15" w:rsidP="00864FBB">
      <w:pPr>
        <w:pStyle w:val="Default"/>
        <w:jc w:val="both"/>
        <w:rPr>
          <w:lang w:val="uz-Cyrl-UZ"/>
        </w:rPr>
      </w:pPr>
      <w:r>
        <w:rPr>
          <w:i/>
          <w:lang w:val="uz-Cyrl-UZ"/>
        </w:rPr>
        <w:t>Симптом</w:t>
      </w:r>
      <w:r w:rsidR="00D37260" w:rsidRPr="00864FBB">
        <w:rPr>
          <w:i/>
          <w:lang w:val="uz-Cyrl-UZ"/>
        </w:rPr>
        <w:t>лари:</w:t>
      </w:r>
      <w:r w:rsidR="00D37260" w:rsidRPr="00864FBB">
        <w:rPr>
          <w:lang w:val="uz-Cyrl-UZ"/>
        </w:rPr>
        <w:t xml:space="preserve"> </w:t>
      </w:r>
      <w:r w:rsidR="00766017" w:rsidRPr="00864FBB">
        <w:rPr>
          <w:lang w:val="uz-Cyrl-UZ"/>
        </w:rPr>
        <w:t>МАТ</w:t>
      </w:r>
      <w:r w:rsidR="00D439C7" w:rsidRPr="00864FBB">
        <w:rPr>
          <w:lang w:val="uz-Cyrl-UZ"/>
        </w:rPr>
        <w:t xml:space="preserve"> даражасида намоён бўлади (онгни</w:t>
      </w:r>
      <w:r w:rsidR="00791929" w:rsidRPr="00864FBB">
        <w:rPr>
          <w:lang w:val="uz-Cyrl-UZ"/>
        </w:rPr>
        <w:t>нг</w:t>
      </w:r>
      <w:r w:rsidR="00D439C7" w:rsidRPr="00864FBB">
        <w:rPr>
          <w:lang w:val="uz-Cyrl-UZ"/>
        </w:rPr>
        <w:t xml:space="preserve"> чалкашиши, бош айланиши, онгни</w:t>
      </w:r>
      <w:r w:rsidR="00791929" w:rsidRPr="00864FBB">
        <w:rPr>
          <w:lang w:val="uz-Cyrl-UZ"/>
        </w:rPr>
        <w:t>нг</w:t>
      </w:r>
      <w:r w:rsidR="00D439C7" w:rsidRPr="00864FBB">
        <w:rPr>
          <w:lang w:val="uz-Cyrl-UZ"/>
        </w:rPr>
        <w:t xml:space="preserve"> бузилиши ва тиришиш хуружлари). Бундан ташқари, меъда-ичак бузилишлари (масалан, кўнгил айниши) ва шиллиқ қаватларини шикстланиши; QT оралиғини</w:t>
      </w:r>
      <w:r w:rsidR="00791929" w:rsidRPr="00864FBB">
        <w:rPr>
          <w:lang w:val="uz-Cyrl-UZ"/>
        </w:rPr>
        <w:t>нг</w:t>
      </w:r>
      <w:r w:rsidR="00D439C7" w:rsidRPr="00864FBB">
        <w:rPr>
          <w:lang w:val="uz-Cyrl-UZ"/>
        </w:rPr>
        <w:t xml:space="preserve"> узайиши (</w:t>
      </w:r>
      <w:r w:rsidR="00791929" w:rsidRPr="00864FBB">
        <w:rPr>
          <w:lang w:val="uz-Cyrl-UZ"/>
        </w:rPr>
        <w:t xml:space="preserve">тадқиқотларда, </w:t>
      </w:r>
      <w:r w:rsidR="00D439C7" w:rsidRPr="00864FBB">
        <w:rPr>
          <w:lang w:val="uz-Cyrl-UZ"/>
        </w:rPr>
        <w:t>терапевтикдан юқори дозалар қўллан</w:t>
      </w:r>
      <w:r w:rsidR="00813D5F" w:rsidRPr="00864FBB">
        <w:rPr>
          <w:lang w:val="uz-Cyrl-UZ"/>
        </w:rPr>
        <w:t>ганида</w:t>
      </w:r>
      <w:r w:rsidR="00D439C7" w:rsidRPr="00864FBB">
        <w:rPr>
          <w:lang w:val="uz-Cyrl-UZ"/>
        </w:rPr>
        <w:t xml:space="preserve"> кўрсатилган) кузатилиши мумкин.</w:t>
      </w:r>
    </w:p>
    <w:p w14:paraId="33FF5784" w14:textId="77777777" w:rsidR="008416D7" w:rsidRPr="00864FBB" w:rsidRDefault="008416D7" w:rsidP="00864FBB">
      <w:pPr>
        <w:pStyle w:val="Default"/>
        <w:jc w:val="both"/>
        <w:rPr>
          <w:bCs/>
          <w:lang w:val="uz-Cyrl-UZ"/>
        </w:rPr>
      </w:pPr>
      <w:r w:rsidRPr="00864FBB">
        <w:rPr>
          <w:bCs/>
          <w:i/>
          <w:lang w:val="uz-Cyrl-UZ"/>
        </w:rPr>
        <w:t>Даволаш:</w:t>
      </w:r>
      <w:r w:rsidRPr="00864FBB">
        <w:rPr>
          <w:bCs/>
          <w:lang w:val="uz-Cyrl-UZ"/>
        </w:rPr>
        <w:t xml:space="preserve"> </w:t>
      </w:r>
      <w:r w:rsidR="00766017" w:rsidRPr="00864FBB">
        <w:rPr>
          <w:bCs/>
          <w:lang w:val="uz-Cyrl-UZ"/>
        </w:rPr>
        <w:t>симптоматик</w:t>
      </w:r>
      <w:r w:rsidR="00D439C7" w:rsidRPr="00864FBB">
        <w:rPr>
          <w:bCs/>
          <w:lang w:val="uz-Cyrl-UZ"/>
        </w:rPr>
        <w:t>. Левофлоксацин гемодиализ ва перитонеал диализ орқали чиқарилмайди. Махсус антидоти йўқ.</w:t>
      </w:r>
    </w:p>
    <w:p w14:paraId="65CD299C" w14:textId="77777777" w:rsidR="008416D7" w:rsidRPr="00864FBB" w:rsidRDefault="008416D7" w:rsidP="00864FBB">
      <w:pPr>
        <w:pStyle w:val="Default"/>
        <w:jc w:val="both"/>
        <w:rPr>
          <w:bCs/>
          <w:lang w:val="uz-Cyrl-UZ"/>
        </w:rPr>
      </w:pPr>
    </w:p>
    <w:p w14:paraId="0AC22A87" w14:textId="77777777" w:rsidR="009F4E48" w:rsidRPr="00864FBB" w:rsidRDefault="009F4E48" w:rsidP="00864FBB">
      <w:pPr>
        <w:pStyle w:val="Default"/>
        <w:jc w:val="both"/>
        <w:rPr>
          <w:b/>
          <w:color w:val="auto"/>
          <w:lang w:val="uz-Cyrl-UZ"/>
        </w:rPr>
      </w:pPr>
      <w:r w:rsidRPr="00864FBB">
        <w:rPr>
          <w:b/>
          <w:lang w:val="uz-Cyrl-UZ"/>
        </w:rPr>
        <w:t>Чиқарилиш шакли</w:t>
      </w:r>
    </w:p>
    <w:p w14:paraId="5DAC5476" w14:textId="77777777" w:rsidR="00334F15" w:rsidRDefault="00334F15" w:rsidP="00864FBB">
      <w:pPr>
        <w:pStyle w:val="Default"/>
        <w:jc w:val="both"/>
        <w:rPr>
          <w:lang w:val="uz-Cyrl-UZ"/>
        </w:rPr>
      </w:pPr>
      <w:r>
        <w:rPr>
          <w:lang w:val="uz-Cyrl-UZ"/>
        </w:rPr>
        <w:t xml:space="preserve">Бирламчи ўрам: плёнка қобиқ билан қопланган </w:t>
      </w:r>
      <w:r w:rsidR="00D439C7" w:rsidRPr="00864FBB">
        <w:rPr>
          <w:lang w:val="uz-Cyrl-UZ"/>
        </w:rPr>
        <w:t xml:space="preserve">10 </w:t>
      </w:r>
      <w:r w:rsidR="000B0C7C" w:rsidRPr="00864FBB">
        <w:rPr>
          <w:lang w:val="uz-Cyrl-UZ"/>
        </w:rPr>
        <w:t xml:space="preserve">та </w:t>
      </w:r>
      <w:r w:rsidR="00D439C7" w:rsidRPr="00864FBB">
        <w:rPr>
          <w:lang w:val="uz-Cyrl-UZ"/>
        </w:rPr>
        <w:t xml:space="preserve">таблеткадан </w:t>
      </w:r>
      <w:r>
        <w:rPr>
          <w:lang w:val="uz-Cyrl-UZ"/>
        </w:rPr>
        <w:t>ҳар бир алу/</w:t>
      </w:r>
      <w:r w:rsidR="00D439C7" w:rsidRPr="00864FBB">
        <w:rPr>
          <w:lang w:val="uz-Cyrl-UZ"/>
        </w:rPr>
        <w:t xml:space="preserve">ПВХ </w:t>
      </w:r>
      <w:r>
        <w:rPr>
          <w:lang w:val="uz-Cyrl-UZ"/>
        </w:rPr>
        <w:t>блистерда</w:t>
      </w:r>
      <w:r w:rsidR="00D439C7" w:rsidRPr="00864FBB">
        <w:rPr>
          <w:lang w:val="uz-Cyrl-UZ"/>
        </w:rPr>
        <w:t>.</w:t>
      </w:r>
    </w:p>
    <w:p w14:paraId="55E64340" w14:textId="05DE5C19" w:rsidR="0066374A" w:rsidRPr="00864FBB" w:rsidRDefault="00334F15" w:rsidP="00864FBB">
      <w:pPr>
        <w:pStyle w:val="Default"/>
        <w:jc w:val="both"/>
        <w:rPr>
          <w:lang w:val="uz-Cyrl-UZ"/>
        </w:rPr>
      </w:pPr>
      <w:r>
        <w:rPr>
          <w:lang w:val="uz-Cyrl-UZ"/>
        </w:rPr>
        <w:t>Иккиламчи ўрам: 1 блистер тиббиётда</w:t>
      </w:r>
      <w:r w:rsidR="00D439C7" w:rsidRPr="00864FBB">
        <w:rPr>
          <w:lang w:val="uz-Cyrl-UZ"/>
        </w:rPr>
        <w:t xml:space="preserve"> қўлла</w:t>
      </w:r>
      <w:r>
        <w:rPr>
          <w:lang w:val="uz-Cyrl-UZ"/>
        </w:rPr>
        <w:t>нилишига доир</w:t>
      </w:r>
      <w:r w:rsidR="00D439C7" w:rsidRPr="00864FBB">
        <w:rPr>
          <w:lang w:val="uz-Cyrl-UZ"/>
        </w:rPr>
        <w:t xml:space="preserve"> йўриқнома билан бирга картон </w:t>
      </w:r>
      <w:r>
        <w:rPr>
          <w:lang w:val="uz-Cyrl-UZ"/>
        </w:rPr>
        <w:t>ўрамда</w:t>
      </w:r>
      <w:r w:rsidR="00D439C7" w:rsidRPr="00864FBB">
        <w:rPr>
          <w:lang w:val="uz-Cyrl-UZ"/>
        </w:rPr>
        <w:t>.</w:t>
      </w:r>
    </w:p>
    <w:p w14:paraId="7DAECFA7" w14:textId="77777777" w:rsidR="00D439C7" w:rsidRPr="00864FBB" w:rsidRDefault="00D439C7" w:rsidP="00864FBB">
      <w:pPr>
        <w:pStyle w:val="Default"/>
        <w:jc w:val="both"/>
        <w:rPr>
          <w:b/>
          <w:bCs/>
          <w:lang w:val="uz-Cyrl-UZ"/>
        </w:rPr>
      </w:pPr>
    </w:p>
    <w:p w14:paraId="36613EF7" w14:textId="77777777" w:rsidR="0066374A" w:rsidRPr="00864FBB" w:rsidRDefault="0066374A" w:rsidP="00864FBB">
      <w:pPr>
        <w:pStyle w:val="Default"/>
        <w:jc w:val="both"/>
        <w:rPr>
          <w:b/>
          <w:lang w:val="uz-Cyrl-UZ"/>
        </w:rPr>
      </w:pPr>
      <w:r w:rsidRPr="00864FBB">
        <w:rPr>
          <w:b/>
          <w:lang w:val="uz-Cyrl-UZ"/>
        </w:rPr>
        <w:lastRenderedPageBreak/>
        <w:t>Сақлаш шароити</w:t>
      </w:r>
    </w:p>
    <w:p w14:paraId="4BB968F7" w14:textId="77777777" w:rsidR="0066374A" w:rsidRPr="00864FBB" w:rsidRDefault="005468B6" w:rsidP="00864FBB">
      <w:pPr>
        <w:pStyle w:val="Default"/>
        <w:jc w:val="both"/>
        <w:rPr>
          <w:color w:val="auto"/>
          <w:shd w:val="clear" w:color="auto" w:fill="FFFFFF"/>
          <w:lang w:val="uz-Cyrl-UZ"/>
        </w:rPr>
      </w:pPr>
      <w:r w:rsidRPr="00864FBB">
        <w:rPr>
          <w:color w:val="auto"/>
          <w:shd w:val="clear" w:color="auto" w:fill="FFFFFF"/>
          <w:lang w:val="uz-Cyrl-UZ"/>
        </w:rPr>
        <w:t>Қуруқ, ёруғликдан ҳимояланган жойда, 25</w:t>
      </w:r>
      <w:r w:rsidRPr="00864FBB">
        <w:rPr>
          <w:lang w:val="uz-Cyrl-UZ"/>
        </w:rPr>
        <w:t>°C дан юқори бўлмаган ҳароратда</w:t>
      </w:r>
      <w:r w:rsidRPr="00864FBB">
        <w:rPr>
          <w:color w:val="auto"/>
          <w:shd w:val="clear" w:color="auto" w:fill="FFFFFF"/>
          <w:lang w:val="uz-Cyrl-UZ"/>
        </w:rPr>
        <w:t xml:space="preserve"> сақлансин.</w:t>
      </w:r>
    </w:p>
    <w:p w14:paraId="7D1BE7DE" w14:textId="77777777" w:rsidR="00864FBB" w:rsidRPr="00864FBB" w:rsidRDefault="00864FBB" w:rsidP="00864FBB">
      <w:pPr>
        <w:pStyle w:val="Default"/>
        <w:jc w:val="both"/>
        <w:rPr>
          <w:color w:val="auto"/>
          <w:shd w:val="clear" w:color="auto" w:fill="FFFFFF"/>
          <w:lang w:val="uz-Cyrl-UZ"/>
        </w:rPr>
      </w:pPr>
    </w:p>
    <w:p w14:paraId="50A24CA2" w14:textId="77777777" w:rsidR="0066374A" w:rsidRPr="00864FBB" w:rsidRDefault="0066374A" w:rsidP="00864FBB">
      <w:pPr>
        <w:pStyle w:val="Default"/>
        <w:jc w:val="both"/>
        <w:rPr>
          <w:b/>
          <w:lang w:val="uz-Cyrl-UZ"/>
        </w:rPr>
      </w:pPr>
      <w:r w:rsidRPr="00864FBB">
        <w:rPr>
          <w:b/>
          <w:lang w:val="uz-Cyrl-UZ"/>
        </w:rPr>
        <w:t>Яроқлилик муддати</w:t>
      </w:r>
    </w:p>
    <w:p w14:paraId="523AE976" w14:textId="4D641BC4" w:rsidR="0066374A" w:rsidRPr="00864FBB" w:rsidRDefault="00A13D42" w:rsidP="00864FBB">
      <w:pPr>
        <w:pStyle w:val="Default"/>
        <w:jc w:val="both"/>
        <w:rPr>
          <w:color w:val="auto"/>
          <w:shd w:val="clear" w:color="auto" w:fill="FFFFFF"/>
          <w:lang w:val="uz-Cyrl-UZ"/>
        </w:rPr>
      </w:pPr>
      <w:r w:rsidRPr="00864FBB">
        <w:rPr>
          <w:lang w:val="uz-Cyrl-UZ"/>
        </w:rPr>
        <w:t>2</w:t>
      </w:r>
      <w:r w:rsidR="0066374A" w:rsidRPr="00864FBB">
        <w:rPr>
          <w:lang w:val="uz-Cyrl-UZ"/>
        </w:rPr>
        <w:t xml:space="preserve"> йил</w:t>
      </w:r>
      <w:r w:rsidR="005468B6" w:rsidRPr="00864FBB">
        <w:rPr>
          <w:lang w:val="uz-Cyrl-UZ"/>
        </w:rPr>
        <w:t>.</w:t>
      </w:r>
      <w:r w:rsidR="00334F15">
        <w:rPr>
          <w:lang w:val="uz-Cyrl-UZ"/>
        </w:rPr>
        <w:t xml:space="preserve"> </w:t>
      </w:r>
      <w:r w:rsidR="00864FBB" w:rsidRPr="00864FBB">
        <w:rPr>
          <w:color w:val="auto"/>
          <w:shd w:val="clear" w:color="auto" w:fill="FFFFFF"/>
          <w:lang w:val="uz-Cyrl-UZ"/>
        </w:rPr>
        <w:t>Яроқлилик муддати ўтгач қўлланилмасин.</w:t>
      </w:r>
    </w:p>
    <w:p w14:paraId="03D2CF30" w14:textId="77777777" w:rsidR="00864FBB" w:rsidRPr="00864FBB" w:rsidRDefault="00864FBB" w:rsidP="00864FBB">
      <w:pPr>
        <w:pStyle w:val="Default"/>
        <w:jc w:val="both"/>
        <w:rPr>
          <w:color w:val="auto"/>
          <w:shd w:val="clear" w:color="auto" w:fill="FFFFFF"/>
          <w:lang w:val="uz-Cyrl-UZ"/>
        </w:rPr>
      </w:pPr>
    </w:p>
    <w:p w14:paraId="391B2C82" w14:textId="77777777" w:rsidR="0066374A" w:rsidRPr="00864FBB" w:rsidRDefault="0066374A" w:rsidP="00864FBB">
      <w:pPr>
        <w:pStyle w:val="Default"/>
        <w:jc w:val="both"/>
        <w:rPr>
          <w:b/>
          <w:lang w:val="uz-Cyrl-UZ"/>
        </w:rPr>
      </w:pPr>
      <w:r w:rsidRPr="00864FBB">
        <w:rPr>
          <w:b/>
          <w:lang w:val="uz-Cyrl-UZ"/>
        </w:rPr>
        <w:t>Дорихоналардан бериш тартиби</w:t>
      </w:r>
    </w:p>
    <w:p w14:paraId="62874C7E" w14:textId="77777777" w:rsidR="0066374A" w:rsidRPr="00864FBB" w:rsidRDefault="0066374A" w:rsidP="00864FBB">
      <w:pPr>
        <w:pStyle w:val="Default"/>
        <w:jc w:val="both"/>
        <w:rPr>
          <w:lang w:val="uz-Cyrl-UZ"/>
        </w:rPr>
      </w:pPr>
      <w:r w:rsidRPr="00864FBB">
        <w:rPr>
          <w:lang w:val="uz-Cyrl-UZ"/>
        </w:rPr>
        <w:t>Рецепт бўйича.</w:t>
      </w:r>
    </w:p>
    <w:p w14:paraId="7B8E72BC" w14:textId="77777777" w:rsidR="005E4ED1" w:rsidRPr="00864FBB" w:rsidRDefault="005E4ED1" w:rsidP="00864FBB">
      <w:pPr>
        <w:pStyle w:val="Default"/>
        <w:jc w:val="both"/>
        <w:rPr>
          <w:lang w:val="uz-Cyrl-UZ"/>
        </w:rPr>
      </w:pPr>
    </w:p>
    <w:p w14:paraId="22D484E5" w14:textId="77777777" w:rsidR="0066374A" w:rsidRPr="00091969" w:rsidRDefault="005E4ED1" w:rsidP="00091969">
      <w:pPr>
        <w:pStyle w:val="Default"/>
        <w:jc w:val="both"/>
        <w:rPr>
          <w:b/>
          <w:lang w:val="uz-Cyrl-UZ"/>
        </w:rPr>
      </w:pPr>
      <w:r w:rsidRPr="00091969">
        <w:rPr>
          <w:b/>
          <w:lang w:val="uz-Cyrl-UZ"/>
        </w:rPr>
        <w:t>Ишлаб чиқарувчи</w:t>
      </w:r>
    </w:p>
    <w:p w14:paraId="12CAF97D" w14:textId="64868659" w:rsidR="00A13D42" w:rsidRPr="00091969" w:rsidRDefault="00D439C7" w:rsidP="00091969">
      <w:pPr>
        <w:spacing w:after="0" w:line="240" w:lineRule="auto"/>
        <w:jc w:val="both"/>
        <w:rPr>
          <w:rFonts w:ascii="Times New Roman" w:hAnsi="Times New Roman" w:cs="Times New Roman"/>
          <w:sz w:val="24"/>
          <w:szCs w:val="24"/>
          <w:lang w:val="uz-Cyrl-UZ"/>
        </w:rPr>
      </w:pPr>
      <w:r w:rsidRPr="00091969">
        <w:rPr>
          <w:rFonts w:ascii="Times New Roman" w:hAnsi="Times New Roman" w:cs="Times New Roman"/>
          <w:sz w:val="24"/>
          <w:szCs w:val="24"/>
          <w:lang w:val="uz-Cyrl-UZ"/>
        </w:rPr>
        <w:t>«UNITED BIOTECH (P) LTD»</w:t>
      </w:r>
      <w:r w:rsidR="003F40DD" w:rsidRPr="00091969">
        <w:rPr>
          <w:rFonts w:ascii="Times New Roman" w:hAnsi="Times New Roman" w:cs="Times New Roman"/>
          <w:sz w:val="24"/>
          <w:szCs w:val="24"/>
          <w:lang w:val="uz-Cyrl-UZ"/>
        </w:rPr>
        <w:t xml:space="preserve">, </w:t>
      </w:r>
      <w:r w:rsidR="00A13D42" w:rsidRPr="00091969">
        <w:rPr>
          <w:rFonts w:ascii="Times New Roman" w:hAnsi="Times New Roman"/>
          <w:sz w:val="24"/>
          <w:szCs w:val="24"/>
          <w:lang w:val="uz-Cyrl-UZ"/>
        </w:rPr>
        <w:t>Ҳиндистон.</w:t>
      </w:r>
    </w:p>
    <w:p w14:paraId="0FD1DE7F" w14:textId="77777777" w:rsidR="00A13D42" w:rsidRPr="00091969" w:rsidRDefault="00A13D42" w:rsidP="00091969">
      <w:pPr>
        <w:spacing w:after="0" w:line="240" w:lineRule="auto"/>
        <w:rPr>
          <w:rFonts w:ascii="Times New Roman" w:hAnsi="Times New Roman" w:cs="Times New Roman"/>
          <w:b/>
          <w:sz w:val="24"/>
          <w:szCs w:val="24"/>
          <w:lang w:val="uz-Cyrl-UZ"/>
        </w:rPr>
      </w:pPr>
    </w:p>
    <w:p w14:paraId="63C28CAD" w14:textId="77777777" w:rsidR="003F40DD" w:rsidRPr="00091969" w:rsidRDefault="003F40DD" w:rsidP="00091969">
      <w:pPr>
        <w:spacing w:after="0" w:line="240" w:lineRule="auto"/>
        <w:rPr>
          <w:rFonts w:ascii="Times New Roman" w:hAnsi="Times New Roman" w:cs="Times New Roman"/>
          <w:b/>
          <w:sz w:val="24"/>
          <w:szCs w:val="24"/>
        </w:rPr>
      </w:pPr>
      <w:r w:rsidRPr="00091969">
        <w:rPr>
          <w:rFonts w:ascii="Times New Roman" w:hAnsi="Times New Roman" w:cs="Times New Roman"/>
          <w:b/>
          <w:sz w:val="24"/>
          <w:szCs w:val="24"/>
        </w:rPr>
        <w:t>Руйхатдан утилган гувохнома ва савдо белгининг эгаси</w:t>
      </w:r>
    </w:p>
    <w:p w14:paraId="01515674" w14:textId="1166A9D1" w:rsidR="008A3F6C" w:rsidRPr="00091969" w:rsidRDefault="00C8660A" w:rsidP="00091969">
      <w:pPr>
        <w:pStyle w:val="Default"/>
        <w:jc w:val="both"/>
        <w:rPr>
          <w:rFonts w:eastAsia="Times New Roman"/>
          <w:noProof/>
          <w:lang w:val="uz-Cyrl-UZ" w:eastAsia="ru-RU"/>
        </w:rPr>
      </w:pPr>
      <w:r w:rsidRPr="00091969">
        <w:rPr>
          <w:lang w:val="uz-Cyrl-UZ"/>
        </w:rPr>
        <w:t>«VEGAPHARM LIFE SCIENCES PVT. LTD</w:t>
      </w:r>
      <w:r w:rsidR="003F40DD" w:rsidRPr="00091969">
        <w:rPr>
          <w:b/>
          <w:lang w:val="uz-Cyrl-UZ"/>
        </w:rPr>
        <w:t xml:space="preserve">, </w:t>
      </w:r>
      <w:r w:rsidR="003F40DD" w:rsidRPr="00091969">
        <w:rPr>
          <w:lang w:val="uz-Cyrl-UZ"/>
        </w:rPr>
        <w:t>Хиндистон</w:t>
      </w:r>
    </w:p>
    <w:p w14:paraId="286E48FA" w14:textId="77777777" w:rsidR="00C8660A" w:rsidRPr="00091969" w:rsidRDefault="00C8660A" w:rsidP="00091969">
      <w:pPr>
        <w:pStyle w:val="Default"/>
        <w:jc w:val="both"/>
        <w:rPr>
          <w:rFonts w:eastAsia="Times New Roman"/>
          <w:noProof/>
          <w:lang w:val="uz-Cyrl-UZ" w:eastAsia="ru-RU"/>
        </w:rPr>
      </w:pPr>
    </w:p>
    <w:p w14:paraId="2A1E76A8" w14:textId="77777777" w:rsidR="003F40DD" w:rsidRPr="00091969" w:rsidRDefault="003F40DD" w:rsidP="00091969">
      <w:pPr>
        <w:spacing w:after="0" w:line="240" w:lineRule="auto"/>
        <w:rPr>
          <w:rFonts w:ascii="Times New Roman" w:hAnsi="Times New Roman" w:cs="Times New Roman"/>
          <w:b/>
          <w:color w:val="000000" w:themeColor="text1"/>
          <w:sz w:val="24"/>
          <w:szCs w:val="24"/>
          <w:lang w:val="uz-Cyrl-UZ"/>
        </w:rPr>
      </w:pPr>
      <w:r w:rsidRPr="00091969">
        <w:rPr>
          <w:rFonts w:ascii="Times New Roman" w:hAnsi="Times New Roman" w:cs="Times New Roman"/>
          <w:b/>
          <w:color w:val="000000" w:themeColor="text1"/>
          <w:sz w:val="24"/>
          <w:szCs w:val="24"/>
          <w:lang w:val="uz-Cyrl-UZ"/>
        </w:rPr>
        <w:t>Ўзбекистон Республикаси ҳудудида дори воситасининг сифати бўйича шикоятлар (таклифлар) ни қабул қилувчи ташкилот номи ва манзили:</w:t>
      </w:r>
    </w:p>
    <w:p w14:paraId="6DBACB64" w14:textId="2766D6D8" w:rsidR="003F40DD" w:rsidRPr="009811B6" w:rsidRDefault="003F40DD" w:rsidP="00091969">
      <w:pPr>
        <w:spacing w:after="0" w:line="240" w:lineRule="auto"/>
        <w:rPr>
          <w:rFonts w:ascii="Times New Roman" w:hAnsi="Times New Roman" w:cs="Times New Roman"/>
          <w:sz w:val="24"/>
          <w:szCs w:val="24"/>
          <w:lang w:val="kk-KZ"/>
        </w:rPr>
      </w:pPr>
      <w:r w:rsidRPr="009811B6">
        <w:rPr>
          <w:rFonts w:ascii="Times New Roman" w:hAnsi="Times New Roman" w:cs="Times New Roman"/>
          <w:sz w:val="24"/>
          <w:szCs w:val="24"/>
          <w:lang w:val="kk-KZ"/>
        </w:rPr>
        <w:t>МЧЖ “Ameliya Parm Service”, Тошкент шаҳри, Миробод тумани,</w:t>
      </w:r>
      <w:r w:rsidR="00974AF1" w:rsidRPr="009811B6">
        <w:rPr>
          <w:rFonts w:ascii="Times New Roman" w:hAnsi="Times New Roman" w:cs="Times New Roman"/>
          <w:sz w:val="24"/>
          <w:szCs w:val="24"/>
          <w:lang w:val="kk-KZ"/>
        </w:rPr>
        <w:t>100015,</w:t>
      </w:r>
      <w:r w:rsidRPr="009811B6">
        <w:rPr>
          <w:rFonts w:ascii="Times New Roman" w:hAnsi="Times New Roman" w:cs="Times New Roman"/>
          <w:sz w:val="24"/>
          <w:szCs w:val="24"/>
          <w:lang w:val="kk-KZ"/>
        </w:rPr>
        <w:t xml:space="preserve"> Ойбек кўчаси, 36,   тел/факс: +998 71 150 50 81, +99871 150 50 82. </w:t>
      </w:r>
    </w:p>
    <w:p w14:paraId="3219BCA8" w14:textId="77777777" w:rsidR="003F40DD" w:rsidRPr="00303175" w:rsidRDefault="003F40DD" w:rsidP="00091969">
      <w:pPr>
        <w:spacing w:after="0" w:line="240" w:lineRule="auto"/>
        <w:rPr>
          <w:rStyle w:val="Hyperlink"/>
          <w:rFonts w:ascii="Times New Roman" w:hAnsi="Times New Roman" w:cs="Times New Roman"/>
          <w:sz w:val="24"/>
          <w:szCs w:val="24"/>
          <w:lang w:val="kk-KZ"/>
        </w:rPr>
      </w:pPr>
      <w:r w:rsidRPr="009811B6">
        <w:rPr>
          <w:rFonts w:ascii="Times New Roman" w:hAnsi="Times New Roman" w:cs="Times New Roman"/>
          <w:sz w:val="24"/>
          <w:szCs w:val="24"/>
          <w:lang w:val="kk-KZ"/>
        </w:rPr>
        <w:t xml:space="preserve">e-mail: </w:t>
      </w:r>
      <w:hyperlink r:id="rId5" w:history="1">
        <w:r w:rsidRPr="009811B6">
          <w:rPr>
            <w:rStyle w:val="Hyperlink"/>
            <w:rFonts w:ascii="Times New Roman" w:hAnsi="Times New Roman" w:cs="Times New Roman"/>
            <w:sz w:val="24"/>
            <w:szCs w:val="24"/>
            <w:lang w:val="kk-KZ"/>
          </w:rPr>
          <w:t>ameliyapharm@gmail.com</w:t>
        </w:r>
      </w:hyperlink>
    </w:p>
    <w:p w14:paraId="55D2F0C0" w14:textId="77777777" w:rsidR="00C8660A" w:rsidRPr="00864FBB" w:rsidRDefault="00C8660A" w:rsidP="00864FBB">
      <w:pPr>
        <w:pStyle w:val="Default"/>
        <w:jc w:val="both"/>
        <w:rPr>
          <w:lang w:val="uz-Cyrl-UZ"/>
        </w:rPr>
      </w:pPr>
    </w:p>
    <w:sectPr w:rsidR="00C8660A" w:rsidRPr="00864FBB" w:rsidSect="00705C0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Unicode MS"/>
    <w:panose1 w:val="00000000000000000000"/>
    <w:charset w:val="81"/>
    <w:family w:val="auto"/>
    <w:notTrueType/>
    <w:pitch w:val="default"/>
    <w:sig w:usb0="00000201" w:usb1="09060000" w:usb2="00000010" w:usb3="00000000" w:csb0="00080004"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1A2"/>
    <w:multiLevelType w:val="hybridMultilevel"/>
    <w:tmpl w:val="DB306DD4"/>
    <w:lvl w:ilvl="0" w:tplc="FD6EF426">
      <w:numFmt w:val="bullet"/>
      <w:lvlText w:val="-"/>
      <w:lvlJc w:val="left"/>
      <w:pPr>
        <w:ind w:left="720"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5D016F"/>
    <w:multiLevelType w:val="hybridMultilevel"/>
    <w:tmpl w:val="7D0A8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BF1C95"/>
    <w:multiLevelType w:val="hybridMultilevel"/>
    <w:tmpl w:val="7D00F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7D3A31"/>
    <w:multiLevelType w:val="hybridMultilevel"/>
    <w:tmpl w:val="6FAA6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2110B8"/>
    <w:multiLevelType w:val="hybridMultilevel"/>
    <w:tmpl w:val="13E0FC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FA23790"/>
    <w:multiLevelType w:val="hybridMultilevel"/>
    <w:tmpl w:val="BA5A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F77740"/>
    <w:multiLevelType w:val="hybridMultilevel"/>
    <w:tmpl w:val="595C8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423699"/>
    <w:multiLevelType w:val="hybridMultilevel"/>
    <w:tmpl w:val="B3F0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BC3B67"/>
    <w:multiLevelType w:val="hybridMultilevel"/>
    <w:tmpl w:val="54581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CA26A6"/>
    <w:multiLevelType w:val="hybridMultilevel"/>
    <w:tmpl w:val="CF9666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037376E"/>
    <w:multiLevelType w:val="hybridMultilevel"/>
    <w:tmpl w:val="BD5AD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6726554">
    <w:abstractNumId w:val="10"/>
  </w:num>
  <w:num w:numId="2" w16cid:durableId="442117628">
    <w:abstractNumId w:val="9"/>
  </w:num>
  <w:num w:numId="3" w16cid:durableId="140541126">
    <w:abstractNumId w:val="4"/>
  </w:num>
  <w:num w:numId="4" w16cid:durableId="199167525">
    <w:abstractNumId w:val="1"/>
  </w:num>
  <w:num w:numId="5" w16cid:durableId="260334408">
    <w:abstractNumId w:val="3"/>
  </w:num>
  <w:num w:numId="6" w16cid:durableId="611136840">
    <w:abstractNumId w:val="8"/>
  </w:num>
  <w:num w:numId="7" w16cid:durableId="833372567">
    <w:abstractNumId w:val="2"/>
  </w:num>
  <w:num w:numId="8" w16cid:durableId="1891724944">
    <w:abstractNumId w:val="5"/>
  </w:num>
  <w:num w:numId="9" w16cid:durableId="292906920">
    <w:abstractNumId w:val="7"/>
  </w:num>
  <w:num w:numId="10" w16cid:durableId="1111582452">
    <w:abstractNumId w:val="0"/>
  </w:num>
  <w:num w:numId="11" w16cid:durableId="1004479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0E"/>
    <w:rsid w:val="00000785"/>
    <w:rsid w:val="00000FE1"/>
    <w:rsid w:val="0002243A"/>
    <w:rsid w:val="00035ABB"/>
    <w:rsid w:val="000364B2"/>
    <w:rsid w:val="00042601"/>
    <w:rsid w:val="0005508C"/>
    <w:rsid w:val="00070DE9"/>
    <w:rsid w:val="00080551"/>
    <w:rsid w:val="00081EE9"/>
    <w:rsid w:val="00090EC3"/>
    <w:rsid w:val="00091969"/>
    <w:rsid w:val="00093828"/>
    <w:rsid w:val="000B0C7C"/>
    <w:rsid w:val="000B794F"/>
    <w:rsid w:val="000B7C8D"/>
    <w:rsid w:val="000C2B9D"/>
    <w:rsid w:val="000E372C"/>
    <w:rsid w:val="000F0018"/>
    <w:rsid w:val="000F2BBE"/>
    <w:rsid w:val="0012195B"/>
    <w:rsid w:val="00153240"/>
    <w:rsid w:val="001760BD"/>
    <w:rsid w:val="001825CB"/>
    <w:rsid w:val="001867D9"/>
    <w:rsid w:val="00195B12"/>
    <w:rsid w:val="001C21AE"/>
    <w:rsid w:val="001C27DD"/>
    <w:rsid w:val="001C352A"/>
    <w:rsid w:val="001D1DC6"/>
    <w:rsid w:val="001D2DA7"/>
    <w:rsid w:val="001D322D"/>
    <w:rsid w:val="001D3A77"/>
    <w:rsid w:val="001F739B"/>
    <w:rsid w:val="00213697"/>
    <w:rsid w:val="00230DEA"/>
    <w:rsid w:val="00237C77"/>
    <w:rsid w:val="00240E66"/>
    <w:rsid w:val="00256347"/>
    <w:rsid w:val="00273E3A"/>
    <w:rsid w:val="00274F79"/>
    <w:rsid w:val="00294360"/>
    <w:rsid w:val="002A4B47"/>
    <w:rsid w:val="002C6FA8"/>
    <w:rsid w:val="002E2F5C"/>
    <w:rsid w:val="002E461E"/>
    <w:rsid w:val="002E6E9A"/>
    <w:rsid w:val="002F1BCF"/>
    <w:rsid w:val="002F2D7B"/>
    <w:rsid w:val="002F7FDB"/>
    <w:rsid w:val="00302E6A"/>
    <w:rsid w:val="00305E30"/>
    <w:rsid w:val="00326F69"/>
    <w:rsid w:val="0032712C"/>
    <w:rsid w:val="00331EEB"/>
    <w:rsid w:val="00334F15"/>
    <w:rsid w:val="003450B2"/>
    <w:rsid w:val="00346833"/>
    <w:rsid w:val="00350924"/>
    <w:rsid w:val="0035197F"/>
    <w:rsid w:val="00365018"/>
    <w:rsid w:val="00377647"/>
    <w:rsid w:val="00383997"/>
    <w:rsid w:val="00385F58"/>
    <w:rsid w:val="00387E28"/>
    <w:rsid w:val="0039554C"/>
    <w:rsid w:val="003B5DF4"/>
    <w:rsid w:val="003C2C12"/>
    <w:rsid w:val="003C36AB"/>
    <w:rsid w:val="003F0CD3"/>
    <w:rsid w:val="003F3C7C"/>
    <w:rsid w:val="003F40DD"/>
    <w:rsid w:val="004301A8"/>
    <w:rsid w:val="00431821"/>
    <w:rsid w:val="00446B0F"/>
    <w:rsid w:val="004509FE"/>
    <w:rsid w:val="00454D5A"/>
    <w:rsid w:val="0049384E"/>
    <w:rsid w:val="004944BE"/>
    <w:rsid w:val="004A202C"/>
    <w:rsid w:val="004D07C1"/>
    <w:rsid w:val="004D3A53"/>
    <w:rsid w:val="004D56BB"/>
    <w:rsid w:val="004E1FA5"/>
    <w:rsid w:val="00502953"/>
    <w:rsid w:val="00517D5F"/>
    <w:rsid w:val="00523FEF"/>
    <w:rsid w:val="00526AC2"/>
    <w:rsid w:val="00527BCF"/>
    <w:rsid w:val="005316BD"/>
    <w:rsid w:val="0053309F"/>
    <w:rsid w:val="005366C1"/>
    <w:rsid w:val="00537811"/>
    <w:rsid w:val="005440D6"/>
    <w:rsid w:val="005468B6"/>
    <w:rsid w:val="0056081D"/>
    <w:rsid w:val="00560F94"/>
    <w:rsid w:val="00563C26"/>
    <w:rsid w:val="00566AE8"/>
    <w:rsid w:val="0058750E"/>
    <w:rsid w:val="00590553"/>
    <w:rsid w:val="005962C3"/>
    <w:rsid w:val="005A73C6"/>
    <w:rsid w:val="005C19BD"/>
    <w:rsid w:val="005C2A59"/>
    <w:rsid w:val="005C5C8B"/>
    <w:rsid w:val="005E4ED1"/>
    <w:rsid w:val="005F529C"/>
    <w:rsid w:val="006000A1"/>
    <w:rsid w:val="00637B74"/>
    <w:rsid w:val="00640C6D"/>
    <w:rsid w:val="00647B52"/>
    <w:rsid w:val="0066374A"/>
    <w:rsid w:val="006656E0"/>
    <w:rsid w:val="006A1141"/>
    <w:rsid w:val="006A621C"/>
    <w:rsid w:val="006A6E7A"/>
    <w:rsid w:val="006E100B"/>
    <w:rsid w:val="006F5750"/>
    <w:rsid w:val="006F59D1"/>
    <w:rsid w:val="00700302"/>
    <w:rsid w:val="00705C03"/>
    <w:rsid w:val="0072169A"/>
    <w:rsid w:val="00721C6D"/>
    <w:rsid w:val="007259AB"/>
    <w:rsid w:val="007325EE"/>
    <w:rsid w:val="007333DC"/>
    <w:rsid w:val="00735A59"/>
    <w:rsid w:val="00742E03"/>
    <w:rsid w:val="00747671"/>
    <w:rsid w:val="007550D9"/>
    <w:rsid w:val="007562A5"/>
    <w:rsid w:val="00764299"/>
    <w:rsid w:val="00764A25"/>
    <w:rsid w:val="00766017"/>
    <w:rsid w:val="00773CDE"/>
    <w:rsid w:val="0078726A"/>
    <w:rsid w:val="00791929"/>
    <w:rsid w:val="00791F20"/>
    <w:rsid w:val="007A6297"/>
    <w:rsid w:val="007B4DAB"/>
    <w:rsid w:val="007B6072"/>
    <w:rsid w:val="007D3CC5"/>
    <w:rsid w:val="007D5C5D"/>
    <w:rsid w:val="007D7FA9"/>
    <w:rsid w:val="007F3699"/>
    <w:rsid w:val="00813102"/>
    <w:rsid w:val="00813D5F"/>
    <w:rsid w:val="008217B6"/>
    <w:rsid w:val="00832AF6"/>
    <w:rsid w:val="00833874"/>
    <w:rsid w:val="008416D7"/>
    <w:rsid w:val="00864FBB"/>
    <w:rsid w:val="008736DC"/>
    <w:rsid w:val="00874B87"/>
    <w:rsid w:val="00883FA1"/>
    <w:rsid w:val="00887AAA"/>
    <w:rsid w:val="008938B3"/>
    <w:rsid w:val="008A0E37"/>
    <w:rsid w:val="008A3F6C"/>
    <w:rsid w:val="008B34A2"/>
    <w:rsid w:val="008C0D96"/>
    <w:rsid w:val="008D31A1"/>
    <w:rsid w:val="008D665B"/>
    <w:rsid w:val="008E1E19"/>
    <w:rsid w:val="0091097A"/>
    <w:rsid w:val="0091230E"/>
    <w:rsid w:val="00912F51"/>
    <w:rsid w:val="0091748D"/>
    <w:rsid w:val="0092424E"/>
    <w:rsid w:val="0093543E"/>
    <w:rsid w:val="00941576"/>
    <w:rsid w:val="00971075"/>
    <w:rsid w:val="009725DE"/>
    <w:rsid w:val="00974AF1"/>
    <w:rsid w:val="00974BA4"/>
    <w:rsid w:val="009800CF"/>
    <w:rsid w:val="009811B6"/>
    <w:rsid w:val="00992D01"/>
    <w:rsid w:val="009C5BE2"/>
    <w:rsid w:val="009C6A9D"/>
    <w:rsid w:val="009E362A"/>
    <w:rsid w:val="009F4E48"/>
    <w:rsid w:val="00A00DA1"/>
    <w:rsid w:val="00A039AE"/>
    <w:rsid w:val="00A13D42"/>
    <w:rsid w:val="00A173AE"/>
    <w:rsid w:val="00A267F2"/>
    <w:rsid w:val="00A53037"/>
    <w:rsid w:val="00A56DC5"/>
    <w:rsid w:val="00A63ED2"/>
    <w:rsid w:val="00A74208"/>
    <w:rsid w:val="00A7700F"/>
    <w:rsid w:val="00A91865"/>
    <w:rsid w:val="00A9221A"/>
    <w:rsid w:val="00AA004F"/>
    <w:rsid w:val="00AA28C4"/>
    <w:rsid w:val="00AB484D"/>
    <w:rsid w:val="00AC1FE8"/>
    <w:rsid w:val="00AC5750"/>
    <w:rsid w:val="00AD2810"/>
    <w:rsid w:val="00AE6215"/>
    <w:rsid w:val="00AF5941"/>
    <w:rsid w:val="00B05C7A"/>
    <w:rsid w:val="00B07B04"/>
    <w:rsid w:val="00B1064A"/>
    <w:rsid w:val="00B33951"/>
    <w:rsid w:val="00B402CB"/>
    <w:rsid w:val="00B441F7"/>
    <w:rsid w:val="00B54ABA"/>
    <w:rsid w:val="00B5555B"/>
    <w:rsid w:val="00B57A2D"/>
    <w:rsid w:val="00B62D0B"/>
    <w:rsid w:val="00B73C60"/>
    <w:rsid w:val="00B8106E"/>
    <w:rsid w:val="00B92C5A"/>
    <w:rsid w:val="00B96C26"/>
    <w:rsid w:val="00BA18E9"/>
    <w:rsid w:val="00BC24F8"/>
    <w:rsid w:val="00BD149E"/>
    <w:rsid w:val="00BD6D92"/>
    <w:rsid w:val="00C05B8C"/>
    <w:rsid w:val="00C218E6"/>
    <w:rsid w:val="00C31C9C"/>
    <w:rsid w:val="00C32384"/>
    <w:rsid w:val="00C3552E"/>
    <w:rsid w:val="00C35C14"/>
    <w:rsid w:val="00C443A6"/>
    <w:rsid w:val="00C55A88"/>
    <w:rsid w:val="00C632E6"/>
    <w:rsid w:val="00C67C44"/>
    <w:rsid w:val="00C71E6E"/>
    <w:rsid w:val="00C8644C"/>
    <w:rsid w:val="00C8660A"/>
    <w:rsid w:val="00C87277"/>
    <w:rsid w:val="00CA2BDE"/>
    <w:rsid w:val="00CA4D4B"/>
    <w:rsid w:val="00CC566B"/>
    <w:rsid w:val="00CD1E0F"/>
    <w:rsid w:val="00CD5B81"/>
    <w:rsid w:val="00CE6E95"/>
    <w:rsid w:val="00D212C7"/>
    <w:rsid w:val="00D3419B"/>
    <w:rsid w:val="00D37260"/>
    <w:rsid w:val="00D439C7"/>
    <w:rsid w:val="00D476CF"/>
    <w:rsid w:val="00D479CB"/>
    <w:rsid w:val="00D5024E"/>
    <w:rsid w:val="00D70024"/>
    <w:rsid w:val="00D74471"/>
    <w:rsid w:val="00D92241"/>
    <w:rsid w:val="00D92F96"/>
    <w:rsid w:val="00D96ADB"/>
    <w:rsid w:val="00D96D76"/>
    <w:rsid w:val="00DA10CB"/>
    <w:rsid w:val="00DB4431"/>
    <w:rsid w:val="00DE08C1"/>
    <w:rsid w:val="00DE4C39"/>
    <w:rsid w:val="00E20FE8"/>
    <w:rsid w:val="00E22893"/>
    <w:rsid w:val="00E27EC5"/>
    <w:rsid w:val="00E57516"/>
    <w:rsid w:val="00E857B5"/>
    <w:rsid w:val="00E879AA"/>
    <w:rsid w:val="00E93379"/>
    <w:rsid w:val="00E9416B"/>
    <w:rsid w:val="00E97B8E"/>
    <w:rsid w:val="00EB0E6C"/>
    <w:rsid w:val="00EB620B"/>
    <w:rsid w:val="00EC31A0"/>
    <w:rsid w:val="00EC5879"/>
    <w:rsid w:val="00ED21B6"/>
    <w:rsid w:val="00ED445F"/>
    <w:rsid w:val="00ED7407"/>
    <w:rsid w:val="00F01F1F"/>
    <w:rsid w:val="00F44C82"/>
    <w:rsid w:val="00F54802"/>
    <w:rsid w:val="00F55A03"/>
    <w:rsid w:val="00F73439"/>
    <w:rsid w:val="00F80B83"/>
    <w:rsid w:val="00F837F4"/>
    <w:rsid w:val="00F950D7"/>
    <w:rsid w:val="00F96F66"/>
    <w:rsid w:val="00FA3243"/>
    <w:rsid w:val="00FF40B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6D0E"/>
  <w15:docId w15:val="{7D84E099-5726-42DF-A4C5-B3B2E632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50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58750E"/>
    <w:pPr>
      <w:spacing w:after="120"/>
    </w:pPr>
    <w:rPr>
      <w:rFonts w:ascii="Calibri" w:eastAsia="Times New Roman" w:hAnsi="Calibri" w:cs="Times New Roman"/>
      <w:lang w:eastAsia="ru-RU"/>
    </w:rPr>
  </w:style>
  <w:style w:type="character" w:customStyle="1" w:styleId="BodyTextChar">
    <w:name w:val="Body Text Char"/>
    <w:basedOn w:val="DefaultParagraphFont"/>
    <w:link w:val="BodyText"/>
    <w:rsid w:val="0058750E"/>
    <w:rPr>
      <w:rFonts w:ascii="Calibri" w:eastAsia="Times New Roman" w:hAnsi="Calibri" w:cs="Times New Roman"/>
      <w:lang w:eastAsia="ru-RU"/>
    </w:rPr>
  </w:style>
  <w:style w:type="character" w:styleId="Hyperlink">
    <w:name w:val="Hyperlink"/>
    <w:basedOn w:val="DefaultParagraphFont"/>
    <w:uiPriority w:val="99"/>
    <w:unhideWhenUsed/>
    <w:rsid w:val="0058750E"/>
    <w:rPr>
      <w:color w:val="0000FF" w:themeColor="hyperlink"/>
      <w:u w:val="single"/>
    </w:rPr>
  </w:style>
  <w:style w:type="table" w:styleId="MediumGrid1-Accent6">
    <w:name w:val="Medium Grid 1 Accent 6"/>
    <w:basedOn w:val="TableNormal"/>
    <w:uiPriority w:val="67"/>
    <w:rsid w:val="0058750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5Dark-Accent3">
    <w:name w:val="Grid Table 5 Dark Accent 3"/>
    <w:basedOn w:val="TableNormal"/>
    <w:uiPriority w:val="50"/>
    <w:rsid w:val="00B54A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
    <w:name w:val="Table Grid"/>
    <w:basedOn w:val="TableNormal"/>
    <w:uiPriority w:val="59"/>
    <w:rsid w:val="00B54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4E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Light">
    <w:name w:val="Grid Table Light"/>
    <w:basedOn w:val="TableNormal"/>
    <w:uiPriority w:val="40"/>
    <w:rsid w:val="00912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5C2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A59"/>
    <w:rPr>
      <w:rFonts w:ascii="Segoe UI" w:hAnsi="Segoe UI" w:cs="Segoe UI"/>
      <w:sz w:val="18"/>
      <w:szCs w:val="18"/>
    </w:rPr>
  </w:style>
  <w:style w:type="character" w:customStyle="1" w:styleId="apple-converted-space">
    <w:name w:val="apple-converted-space"/>
    <w:basedOn w:val="DefaultParagraphFont"/>
    <w:rsid w:val="006E100B"/>
  </w:style>
  <w:style w:type="character" w:styleId="CommentReference">
    <w:name w:val="annotation reference"/>
    <w:basedOn w:val="DefaultParagraphFont"/>
    <w:uiPriority w:val="99"/>
    <w:semiHidden/>
    <w:unhideWhenUsed/>
    <w:rsid w:val="00C8660A"/>
    <w:rPr>
      <w:sz w:val="16"/>
      <w:szCs w:val="16"/>
    </w:rPr>
  </w:style>
  <w:style w:type="paragraph" w:styleId="CommentText">
    <w:name w:val="annotation text"/>
    <w:basedOn w:val="Normal"/>
    <w:link w:val="CommentTextChar"/>
    <w:uiPriority w:val="99"/>
    <w:semiHidden/>
    <w:unhideWhenUsed/>
    <w:rsid w:val="00C8660A"/>
    <w:pPr>
      <w:spacing w:line="240" w:lineRule="auto"/>
    </w:pPr>
    <w:rPr>
      <w:sz w:val="20"/>
      <w:szCs w:val="20"/>
    </w:rPr>
  </w:style>
  <w:style w:type="character" w:customStyle="1" w:styleId="CommentTextChar">
    <w:name w:val="Comment Text Char"/>
    <w:basedOn w:val="DefaultParagraphFont"/>
    <w:link w:val="CommentText"/>
    <w:uiPriority w:val="99"/>
    <w:semiHidden/>
    <w:rsid w:val="00C8660A"/>
    <w:rPr>
      <w:sz w:val="20"/>
      <w:szCs w:val="20"/>
    </w:rPr>
  </w:style>
  <w:style w:type="paragraph" w:styleId="CommentSubject">
    <w:name w:val="annotation subject"/>
    <w:basedOn w:val="CommentText"/>
    <w:next w:val="CommentText"/>
    <w:link w:val="CommentSubjectChar"/>
    <w:uiPriority w:val="99"/>
    <w:semiHidden/>
    <w:unhideWhenUsed/>
    <w:rsid w:val="00C8660A"/>
    <w:rPr>
      <w:b/>
      <w:bCs/>
    </w:rPr>
  </w:style>
  <w:style w:type="character" w:customStyle="1" w:styleId="CommentSubjectChar">
    <w:name w:val="Comment Subject Char"/>
    <w:basedOn w:val="CommentTextChar"/>
    <w:link w:val="CommentSubject"/>
    <w:uiPriority w:val="99"/>
    <w:semiHidden/>
    <w:rsid w:val="00C866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eliyapharm@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3201</Words>
  <Characters>18247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dc:creator>
  <cp:keywords/>
  <dc:description/>
  <cp:lastModifiedBy>Абдурахмон Каримов</cp:lastModifiedBy>
  <cp:revision>6</cp:revision>
  <cp:lastPrinted>2018-05-29T11:22:00Z</cp:lastPrinted>
  <dcterms:created xsi:type="dcterms:W3CDTF">2018-05-16T05:55:00Z</dcterms:created>
  <dcterms:modified xsi:type="dcterms:W3CDTF">2022-12-05T09:01:00Z</dcterms:modified>
</cp:coreProperties>
</file>